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129" w:rsidRPr="0030689E" w:rsidRDefault="004A3129">
      <w:pPr>
        <w:pStyle w:val="ConsPlusTitle"/>
        <w:jc w:val="center"/>
        <w:outlineLvl w:val="0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>АДМИНИСТРАЦИЯ ГОРОДА ПОКАЧИ</w:t>
      </w:r>
    </w:p>
    <w:p w:rsidR="004A3129" w:rsidRPr="0030689E" w:rsidRDefault="004A3129">
      <w:pPr>
        <w:pStyle w:val="ConsPlusTitle"/>
        <w:jc w:val="center"/>
        <w:rPr>
          <w:rFonts w:ascii="Times New Roman" w:hAnsi="Times New Roman" w:cs="Times New Roman"/>
          <w:szCs w:val="20"/>
        </w:rPr>
      </w:pPr>
    </w:p>
    <w:p w:rsidR="004A3129" w:rsidRPr="0030689E" w:rsidRDefault="004A3129">
      <w:pPr>
        <w:pStyle w:val="ConsPlusTitle"/>
        <w:jc w:val="center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>ПОСТАНОВЛЕНИЕ</w:t>
      </w:r>
    </w:p>
    <w:p w:rsidR="004A3129" w:rsidRPr="0030689E" w:rsidRDefault="004A3129">
      <w:pPr>
        <w:pStyle w:val="ConsPlusTitle"/>
        <w:jc w:val="center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>от 12 октября 2018 г. N 1017</w:t>
      </w:r>
    </w:p>
    <w:p w:rsidR="004A3129" w:rsidRPr="0030689E" w:rsidRDefault="004A3129">
      <w:pPr>
        <w:pStyle w:val="ConsPlusTitle"/>
        <w:ind w:firstLine="540"/>
        <w:jc w:val="both"/>
        <w:rPr>
          <w:rFonts w:ascii="Times New Roman" w:hAnsi="Times New Roman" w:cs="Times New Roman"/>
          <w:szCs w:val="20"/>
        </w:rPr>
      </w:pPr>
    </w:p>
    <w:p w:rsidR="004A3129" w:rsidRPr="0030689E" w:rsidRDefault="004A3129">
      <w:pPr>
        <w:pStyle w:val="ConsPlusTitle"/>
        <w:jc w:val="center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>ОБ УТВЕРЖДЕНИИ МУНИЦИПАЛЬНОЙ ПРОГРАММЫ "ФОРМИРОВАНИЕ</w:t>
      </w:r>
    </w:p>
    <w:p w:rsidR="004A3129" w:rsidRPr="0030689E" w:rsidRDefault="004A3129">
      <w:pPr>
        <w:pStyle w:val="ConsPlusTitle"/>
        <w:jc w:val="center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>БЕСПРЕПЯТСТВЕННОГО ДОСТУПА ИНВАЛИДОВ И ДРУГИХ МАЛОМОБИЛЬНЫХ</w:t>
      </w:r>
    </w:p>
    <w:p w:rsidR="004A3129" w:rsidRPr="0030689E" w:rsidRDefault="004A3129">
      <w:pPr>
        <w:pStyle w:val="ConsPlusTitle"/>
        <w:jc w:val="center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>ГРУПП НАСЕЛЕНИЯ К ОБЪЕКТАМ СОЦИАЛЬНОЙ ИНФРАСТРУКТУРЫ</w:t>
      </w:r>
    </w:p>
    <w:p w:rsidR="004A3129" w:rsidRPr="0030689E" w:rsidRDefault="004A3129">
      <w:pPr>
        <w:pStyle w:val="ConsPlusTitle"/>
        <w:jc w:val="center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>МУНИЦИПАЛЬНОГО ОБРАЗОВАНИЯ ГОРОД ПОКАЧИ"</w:t>
      </w:r>
    </w:p>
    <w:p w:rsidR="004A3129" w:rsidRPr="0030689E" w:rsidRDefault="004A3129">
      <w:pPr>
        <w:pStyle w:val="ConsPlusNormal"/>
        <w:spacing w:after="1"/>
        <w:rPr>
          <w:rFonts w:ascii="Times New Roman" w:hAnsi="Times New Roman" w:cs="Times New Roman"/>
          <w:szCs w:val="20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7"/>
        <w:gridCol w:w="113"/>
      </w:tblGrid>
      <w:tr w:rsidR="004A3129" w:rsidRPr="0030689E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4A3129" w:rsidRPr="0030689E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30689E">
              <w:rPr>
                <w:rFonts w:ascii="Times New Roman" w:hAnsi="Times New Roman" w:cs="Times New Roman"/>
                <w:color w:val="392C69"/>
                <w:szCs w:val="20"/>
              </w:rPr>
              <w:t>Список изменяющих документов</w:t>
            </w:r>
          </w:p>
          <w:p w:rsidR="004A3129" w:rsidRPr="0030689E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proofErr w:type="gramStart"/>
            <w:r w:rsidRPr="0030689E">
              <w:rPr>
                <w:rFonts w:ascii="Times New Roman" w:hAnsi="Times New Roman" w:cs="Times New Roman"/>
                <w:color w:val="392C69"/>
                <w:szCs w:val="20"/>
              </w:rPr>
              <w:t xml:space="preserve">(в ред. постановлений Администрации города Покачи от 30.09.2019 </w:t>
            </w:r>
            <w:hyperlink r:id="rId5">
              <w:r w:rsidRPr="0030689E">
                <w:rPr>
                  <w:rFonts w:ascii="Times New Roman" w:hAnsi="Times New Roman" w:cs="Times New Roman"/>
                  <w:color w:val="0000FF"/>
                  <w:szCs w:val="20"/>
                </w:rPr>
                <w:t>N 861</w:t>
              </w:r>
            </w:hyperlink>
            <w:r w:rsidRPr="0030689E">
              <w:rPr>
                <w:rFonts w:ascii="Times New Roman" w:hAnsi="Times New Roman" w:cs="Times New Roman"/>
                <w:color w:val="392C69"/>
                <w:szCs w:val="20"/>
              </w:rPr>
              <w:t>,</w:t>
            </w:r>
            <w:proofErr w:type="gramEnd"/>
          </w:p>
          <w:p w:rsidR="004A3129" w:rsidRPr="0030689E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30689E">
              <w:rPr>
                <w:rFonts w:ascii="Times New Roman" w:hAnsi="Times New Roman" w:cs="Times New Roman"/>
                <w:color w:val="392C69"/>
                <w:szCs w:val="20"/>
              </w:rPr>
              <w:t xml:space="preserve">от 28.10.2019 </w:t>
            </w:r>
            <w:hyperlink r:id="rId6">
              <w:r w:rsidRPr="0030689E">
                <w:rPr>
                  <w:rFonts w:ascii="Times New Roman" w:hAnsi="Times New Roman" w:cs="Times New Roman"/>
                  <w:color w:val="0000FF"/>
                  <w:szCs w:val="20"/>
                </w:rPr>
                <w:t>N 947</w:t>
              </w:r>
            </w:hyperlink>
            <w:r w:rsidRPr="0030689E">
              <w:rPr>
                <w:rFonts w:ascii="Times New Roman" w:hAnsi="Times New Roman" w:cs="Times New Roman"/>
                <w:color w:val="392C69"/>
                <w:szCs w:val="20"/>
              </w:rPr>
              <w:t xml:space="preserve">, от 27.03.2020 </w:t>
            </w:r>
            <w:hyperlink r:id="rId7">
              <w:r w:rsidRPr="0030689E">
                <w:rPr>
                  <w:rFonts w:ascii="Times New Roman" w:hAnsi="Times New Roman" w:cs="Times New Roman"/>
                  <w:color w:val="0000FF"/>
                  <w:szCs w:val="20"/>
                </w:rPr>
                <w:t>N 271</w:t>
              </w:r>
            </w:hyperlink>
            <w:r w:rsidRPr="0030689E">
              <w:rPr>
                <w:rFonts w:ascii="Times New Roman" w:hAnsi="Times New Roman" w:cs="Times New Roman"/>
                <w:color w:val="392C69"/>
                <w:szCs w:val="20"/>
              </w:rPr>
              <w:t xml:space="preserve">, от 23.10.2020 </w:t>
            </w:r>
            <w:hyperlink r:id="rId8">
              <w:r w:rsidRPr="0030689E">
                <w:rPr>
                  <w:rFonts w:ascii="Times New Roman" w:hAnsi="Times New Roman" w:cs="Times New Roman"/>
                  <w:color w:val="0000FF"/>
                  <w:szCs w:val="20"/>
                </w:rPr>
                <w:t>N 856</w:t>
              </w:r>
            </w:hyperlink>
            <w:r w:rsidRPr="0030689E">
              <w:rPr>
                <w:rFonts w:ascii="Times New Roman" w:hAnsi="Times New Roman" w:cs="Times New Roman"/>
                <w:color w:val="392C69"/>
                <w:szCs w:val="20"/>
              </w:rPr>
              <w:t>,</w:t>
            </w:r>
          </w:p>
          <w:p w:rsidR="004A3129" w:rsidRPr="0030689E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30689E">
              <w:rPr>
                <w:rFonts w:ascii="Times New Roman" w:hAnsi="Times New Roman" w:cs="Times New Roman"/>
                <w:color w:val="392C69"/>
                <w:szCs w:val="20"/>
              </w:rPr>
              <w:t xml:space="preserve">от 10.08.2021 </w:t>
            </w:r>
            <w:hyperlink r:id="rId9">
              <w:r w:rsidRPr="0030689E">
                <w:rPr>
                  <w:rFonts w:ascii="Times New Roman" w:hAnsi="Times New Roman" w:cs="Times New Roman"/>
                  <w:color w:val="0000FF"/>
                  <w:szCs w:val="20"/>
                </w:rPr>
                <w:t>N 714</w:t>
              </w:r>
            </w:hyperlink>
            <w:r w:rsidRPr="0030689E">
              <w:rPr>
                <w:rFonts w:ascii="Times New Roman" w:hAnsi="Times New Roman" w:cs="Times New Roman"/>
                <w:color w:val="392C69"/>
                <w:szCs w:val="20"/>
              </w:rPr>
              <w:t xml:space="preserve">, от 21.10.2021 </w:t>
            </w:r>
            <w:hyperlink r:id="rId10">
              <w:r w:rsidRPr="0030689E">
                <w:rPr>
                  <w:rFonts w:ascii="Times New Roman" w:hAnsi="Times New Roman" w:cs="Times New Roman"/>
                  <w:color w:val="0000FF"/>
                  <w:szCs w:val="20"/>
                </w:rPr>
                <w:t>N 954</w:t>
              </w:r>
            </w:hyperlink>
            <w:r w:rsidRPr="0030689E">
              <w:rPr>
                <w:rFonts w:ascii="Times New Roman" w:hAnsi="Times New Roman" w:cs="Times New Roman"/>
                <w:color w:val="392C69"/>
                <w:szCs w:val="20"/>
              </w:rPr>
              <w:t xml:space="preserve">, от 08.08.2022 </w:t>
            </w:r>
            <w:hyperlink r:id="rId11">
              <w:r w:rsidRPr="0030689E">
                <w:rPr>
                  <w:rFonts w:ascii="Times New Roman" w:hAnsi="Times New Roman" w:cs="Times New Roman"/>
                  <w:color w:val="0000FF"/>
                  <w:szCs w:val="20"/>
                </w:rPr>
                <w:t>N 840</w:t>
              </w:r>
            </w:hyperlink>
            <w:r w:rsidRPr="0030689E">
              <w:rPr>
                <w:rFonts w:ascii="Times New Roman" w:hAnsi="Times New Roman" w:cs="Times New Roman"/>
                <w:color w:val="392C69"/>
                <w:szCs w:val="20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</w:tr>
    </w:tbl>
    <w:p w:rsidR="004A3129" w:rsidRPr="0030689E" w:rsidRDefault="004A3129">
      <w:pPr>
        <w:pStyle w:val="ConsPlusNormal"/>
        <w:jc w:val="both"/>
        <w:rPr>
          <w:rFonts w:ascii="Times New Roman" w:hAnsi="Times New Roman" w:cs="Times New Roman"/>
          <w:szCs w:val="20"/>
        </w:rPr>
      </w:pPr>
    </w:p>
    <w:p w:rsidR="004A3129" w:rsidRPr="0030689E" w:rsidRDefault="004A3129">
      <w:pPr>
        <w:pStyle w:val="ConsPlusNormal"/>
        <w:ind w:firstLine="540"/>
        <w:jc w:val="both"/>
        <w:rPr>
          <w:rFonts w:ascii="Times New Roman" w:hAnsi="Times New Roman" w:cs="Times New Roman"/>
          <w:szCs w:val="20"/>
        </w:rPr>
      </w:pPr>
      <w:proofErr w:type="gramStart"/>
      <w:r w:rsidRPr="0030689E">
        <w:rPr>
          <w:rFonts w:ascii="Times New Roman" w:hAnsi="Times New Roman" w:cs="Times New Roman"/>
          <w:szCs w:val="20"/>
        </w:rPr>
        <w:t xml:space="preserve">В целях обеспечения и создания условий для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Покачи, в соответствии с Федеральным </w:t>
      </w:r>
      <w:hyperlink r:id="rId12">
        <w:r w:rsidRPr="0030689E">
          <w:rPr>
            <w:rFonts w:ascii="Times New Roman" w:hAnsi="Times New Roman" w:cs="Times New Roman"/>
            <w:color w:val="0000FF"/>
            <w:szCs w:val="20"/>
          </w:rPr>
          <w:t>законом</w:t>
        </w:r>
      </w:hyperlink>
      <w:r w:rsidRPr="0030689E">
        <w:rPr>
          <w:rFonts w:ascii="Times New Roman" w:hAnsi="Times New Roman" w:cs="Times New Roman"/>
          <w:szCs w:val="20"/>
        </w:rPr>
        <w:t xml:space="preserve"> Российской Федерации от 06.10.2003 N 131-ФЗ "Об общих принципах организации местного самоуправления в Российской Федерации", </w:t>
      </w:r>
      <w:hyperlink r:id="rId13">
        <w:r w:rsidRPr="0030689E">
          <w:rPr>
            <w:rFonts w:ascii="Times New Roman" w:hAnsi="Times New Roman" w:cs="Times New Roman"/>
            <w:color w:val="0000FF"/>
            <w:szCs w:val="20"/>
          </w:rPr>
          <w:t>статьей 15</w:t>
        </w:r>
      </w:hyperlink>
      <w:r w:rsidRPr="0030689E">
        <w:rPr>
          <w:rFonts w:ascii="Times New Roman" w:hAnsi="Times New Roman" w:cs="Times New Roman"/>
          <w:szCs w:val="20"/>
        </w:rPr>
        <w:t xml:space="preserve"> Федерального закона Российской Федерации от 24.11.1995 N 181-ФЗ "О социальной защите инвалидов в Российской Федерации</w:t>
      </w:r>
      <w:proofErr w:type="gramEnd"/>
      <w:r w:rsidRPr="0030689E">
        <w:rPr>
          <w:rFonts w:ascii="Times New Roman" w:hAnsi="Times New Roman" w:cs="Times New Roman"/>
          <w:szCs w:val="20"/>
        </w:rPr>
        <w:t xml:space="preserve">", </w:t>
      </w:r>
      <w:hyperlink r:id="rId14">
        <w:proofErr w:type="gramStart"/>
        <w:r w:rsidRPr="0030689E">
          <w:rPr>
            <w:rFonts w:ascii="Times New Roman" w:hAnsi="Times New Roman" w:cs="Times New Roman"/>
            <w:color w:val="0000FF"/>
            <w:szCs w:val="20"/>
          </w:rPr>
          <w:t>постановлением</w:t>
        </w:r>
      </w:hyperlink>
      <w:r w:rsidRPr="0030689E">
        <w:rPr>
          <w:rFonts w:ascii="Times New Roman" w:hAnsi="Times New Roman" w:cs="Times New Roman"/>
          <w:szCs w:val="20"/>
        </w:rPr>
        <w:t xml:space="preserve"> Правительства Ханты-Мансийского автономного округа - Югры от 05.08.2021 N 289-п "О порядке разработки и реализации государственных программ Ханты-Мансийского автономного округа - Югры", </w:t>
      </w:r>
      <w:hyperlink r:id="rId15">
        <w:r w:rsidRPr="0030689E">
          <w:rPr>
            <w:rFonts w:ascii="Times New Roman" w:hAnsi="Times New Roman" w:cs="Times New Roman"/>
            <w:color w:val="0000FF"/>
            <w:szCs w:val="20"/>
          </w:rPr>
          <w:t>частью 3 статьи 2</w:t>
        </w:r>
      </w:hyperlink>
      <w:r w:rsidRPr="0030689E">
        <w:rPr>
          <w:rFonts w:ascii="Times New Roman" w:hAnsi="Times New Roman" w:cs="Times New Roman"/>
          <w:szCs w:val="20"/>
        </w:rPr>
        <w:t xml:space="preserve">, </w:t>
      </w:r>
      <w:hyperlink r:id="rId16">
        <w:r w:rsidRPr="0030689E">
          <w:rPr>
            <w:rFonts w:ascii="Times New Roman" w:hAnsi="Times New Roman" w:cs="Times New Roman"/>
            <w:color w:val="0000FF"/>
            <w:szCs w:val="20"/>
          </w:rPr>
          <w:t>частью 1 статьи 3</w:t>
        </w:r>
      </w:hyperlink>
      <w:r w:rsidRPr="0030689E">
        <w:rPr>
          <w:rFonts w:ascii="Times New Roman" w:hAnsi="Times New Roman" w:cs="Times New Roman"/>
          <w:szCs w:val="20"/>
        </w:rPr>
        <w:t xml:space="preserve"> Порядка принятия решения о разработке муниципальных программ города Покачи, их формирования, утверждения и реализации, утвержденного постановлением администрации города Покачи от 24.03.2022 N 293 "О порядке принятия решения о разработке муниципальных программ</w:t>
      </w:r>
      <w:proofErr w:type="gramEnd"/>
      <w:r w:rsidRPr="0030689E">
        <w:rPr>
          <w:rFonts w:ascii="Times New Roman" w:hAnsi="Times New Roman" w:cs="Times New Roman"/>
          <w:szCs w:val="20"/>
        </w:rPr>
        <w:t xml:space="preserve"> города Покачи, их формирования, утверждения и реализации", </w:t>
      </w:r>
      <w:hyperlink r:id="rId17">
        <w:r w:rsidRPr="0030689E">
          <w:rPr>
            <w:rFonts w:ascii="Times New Roman" w:hAnsi="Times New Roman" w:cs="Times New Roman"/>
            <w:color w:val="0000FF"/>
            <w:szCs w:val="20"/>
          </w:rPr>
          <w:t>Уставом</w:t>
        </w:r>
      </w:hyperlink>
      <w:r w:rsidRPr="0030689E">
        <w:rPr>
          <w:rFonts w:ascii="Times New Roman" w:hAnsi="Times New Roman" w:cs="Times New Roman"/>
          <w:szCs w:val="20"/>
        </w:rPr>
        <w:t xml:space="preserve"> города Покачи, распоряжением администрации города Покачи от 20.09.2018 N 176-р "О разработке муниципальных программ города Покачи на 2019 - 2030 годы":</w:t>
      </w:r>
    </w:p>
    <w:p w:rsidR="004A3129" w:rsidRPr="0030689E" w:rsidRDefault="004A3129">
      <w:pPr>
        <w:pStyle w:val="ConsPlusNormal"/>
        <w:jc w:val="both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 xml:space="preserve">(в ред. </w:t>
      </w:r>
      <w:hyperlink r:id="rId18">
        <w:r w:rsidRPr="0030689E">
          <w:rPr>
            <w:rFonts w:ascii="Times New Roman" w:hAnsi="Times New Roman" w:cs="Times New Roman"/>
            <w:color w:val="0000FF"/>
            <w:szCs w:val="20"/>
          </w:rPr>
          <w:t>постановления</w:t>
        </w:r>
      </w:hyperlink>
      <w:r w:rsidRPr="0030689E">
        <w:rPr>
          <w:rFonts w:ascii="Times New Roman" w:hAnsi="Times New Roman" w:cs="Times New Roman"/>
          <w:szCs w:val="20"/>
        </w:rPr>
        <w:t xml:space="preserve"> Администрации города Покачи от 08.08.2022 N 840)</w:t>
      </w:r>
    </w:p>
    <w:p w:rsidR="004A3129" w:rsidRPr="0030689E" w:rsidRDefault="004A3129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 xml:space="preserve">1. Утвердить муниципальную </w:t>
      </w:r>
      <w:hyperlink w:anchor="P38">
        <w:r w:rsidRPr="0030689E">
          <w:rPr>
            <w:rFonts w:ascii="Times New Roman" w:hAnsi="Times New Roman" w:cs="Times New Roman"/>
            <w:color w:val="0000FF"/>
            <w:szCs w:val="20"/>
          </w:rPr>
          <w:t>программу</w:t>
        </w:r>
      </w:hyperlink>
      <w:r w:rsidRPr="0030689E">
        <w:rPr>
          <w:rFonts w:ascii="Times New Roman" w:hAnsi="Times New Roman" w:cs="Times New Roman"/>
          <w:szCs w:val="20"/>
        </w:rPr>
        <w:t xml:space="preserve"> "Формирование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Покачи" согласно приложению.</w:t>
      </w:r>
    </w:p>
    <w:p w:rsidR="004A3129" w:rsidRPr="0030689E" w:rsidRDefault="004A3129">
      <w:pPr>
        <w:pStyle w:val="ConsPlusNormal"/>
        <w:jc w:val="both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>(</w:t>
      </w:r>
      <w:proofErr w:type="gramStart"/>
      <w:r w:rsidRPr="0030689E">
        <w:rPr>
          <w:rFonts w:ascii="Times New Roman" w:hAnsi="Times New Roman" w:cs="Times New Roman"/>
          <w:szCs w:val="20"/>
        </w:rPr>
        <w:t>в</w:t>
      </w:r>
      <w:proofErr w:type="gramEnd"/>
      <w:r w:rsidRPr="0030689E">
        <w:rPr>
          <w:rFonts w:ascii="Times New Roman" w:hAnsi="Times New Roman" w:cs="Times New Roman"/>
          <w:szCs w:val="20"/>
        </w:rPr>
        <w:t xml:space="preserve"> ред. </w:t>
      </w:r>
      <w:hyperlink r:id="rId19">
        <w:r w:rsidRPr="0030689E">
          <w:rPr>
            <w:rFonts w:ascii="Times New Roman" w:hAnsi="Times New Roman" w:cs="Times New Roman"/>
            <w:color w:val="0000FF"/>
            <w:szCs w:val="20"/>
          </w:rPr>
          <w:t>постановления</w:t>
        </w:r>
      </w:hyperlink>
      <w:r w:rsidRPr="0030689E">
        <w:rPr>
          <w:rFonts w:ascii="Times New Roman" w:hAnsi="Times New Roman" w:cs="Times New Roman"/>
          <w:szCs w:val="20"/>
        </w:rPr>
        <w:t xml:space="preserve"> Администрации города Покачи от 23.10.2020 N 856)</w:t>
      </w:r>
    </w:p>
    <w:p w:rsidR="004A3129" w:rsidRPr="0030689E" w:rsidRDefault="004A3129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>2. Постановление вступает в силу после официального опубликования и распространяет свое действие на правоотношения, возникшие с 01.01.2019.</w:t>
      </w:r>
    </w:p>
    <w:p w:rsidR="004A3129" w:rsidRPr="0030689E" w:rsidRDefault="004A3129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>3. Опубликовать настоящее постановление в газете "</w:t>
      </w:r>
      <w:proofErr w:type="spellStart"/>
      <w:r w:rsidRPr="0030689E">
        <w:rPr>
          <w:rFonts w:ascii="Times New Roman" w:hAnsi="Times New Roman" w:cs="Times New Roman"/>
          <w:szCs w:val="20"/>
        </w:rPr>
        <w:t>Покачевский</w:t>
      </w:r>
      <w:proofErr w:type="spellEnd"/>
      <w:r w:rsidRPr="0030689E">
        <w:rPr>
          <w:rFonts w:ascii="Times New Roman" w:hAnsi="Times New Roman" w:cs="Times New Roman"/>
          <w:szCs w:val="20"/>
        </w:rPr>
        <w:t xml:space="preserve"> вестник".</w:t>
      </w:r>
    </w:p>
    <w:p w:rsidR="004A3129" w:rsidRPr="0030689E" w:rsidRDefault="004A3129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 xml:space="preserve">4. </w:t>
      </w:r>
      <w:proofErr w:type="gramStart"/>
      <w:r w:rsidRPr="0030689E">
        <w:rPr>
          <w:rFonts w:ascii="Times New Roman" w:hAnsi="Times New Roman" w:cs="Times New Roman"/>
          <w:szCs w:val="20"/>
        </w:rPr>
        <w:t>Контроль за</w:t>
      </w:r>
      <w:proofErr w:type="gramEnd"/>
      <w:r w:rsidRPr="0030689E">
        <w:rPr>
          <w:rFonts w:ascii="Times New Roman" w:hAnsi="Times New Roman" w:cs="Times New Roman"/>
          <w:szCs w:val="20"/>
        </w:rPr>
        <w:t xml:space="preserve"> выполнением постановления возложить на заместителя главы города Покачи Г.Д. Гвоздь.</w:t>
      </w:r>
    </w:p>
    <w:p w:rsidR="004A3129" w:rsidRPr="0030689E" w:rsidRDefault="004A3129">
      <w:pPr>
        <w:pStyle w:val="ConsPlusNormal"/>
        <w:jc w:val="both"/>
        <w:rPr>
          <w:rFonts w:ascii="Times New Roman" w:hAnsi="Times New Roman" w:cs="Times New Roman"/>
          <w:szCs w:val="20"/>
        </w:rPr>
      </w:pPr>
    </w:p>
    <w:p w:rsidR="004A3129" w:rsidRPr="0030689E" w:rsidRDefault="004A3129">
      <w:pPr>
        <w:pStyle w:val="ConsPlusNormal"/>
        <w:jc w:val="right"/>
        <w:rPr>
          <w:rFonts w:ascii="Times New Roman" w:hAnsi="Times New Roman" w:cs="Times New Roman"/>
          <w:szCs w:val="20"/>
        </w:rPr>
      </w:pPr>
      <w:proofErr w:type="gramStart"/>
      <w:r w:rsidRPr="0030689E">
        <w:rPr>
          <w:rFonts w:ascii="Times New Roman" w:hAnsi="Times New Roman" w:cs="Times New Roman"/>
          <w:szCs w:val="20"/>
        </w:rPr>
        <w:t>Исполняющий</w:t>
      </w:r>
      <w:proofErr w:type="gramEnd"/>
      <w:r w:rsidRPr="0030689E">
        <w:rPr>
          <w:rFonts w:ascii="Times New Roman" w:hAnsi="Times New Roman" w:cs="Times New Roman"/>
          <w:szCs w:val="20"/>
        </w:rPr>
        <w:t xml:space="preserve"> обязанности</w:t>
      </w:r>
    </w:p>
    <w:p w:rsidR="004A3129" w:rsidRPr="0030689E" w:rsidRDefault="004A3129">
      <w:pPr>
        <w:pStyle w:val="ConsPlusNormal"/>
        <w:jc w:val="right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>главы города Покачи,</w:t>
      </w:r>
    </w:p>
    <w:p w:rsidR="004A3129" w:rsidRPr="0030689E" w:rsidRDefault="004A3129">
      <w:pPr>
        <w:pStyle w:val="ConsPlusNormal"/>
        <w:jc w:val="right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>первый заместитель</w:t>
      </w:r>
    </w:p>
    <w:p w:rsidR="004A3129" w:rsidRPr="0030689E" w:rsidRDefault="004A3129">
      <w:pPr>
        <w:pStyle w:val="ConsPlusNormal"/>
        <w:jc w:val="right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>главы города Покачи</w:t>
      </w:r>
    </w:p>
    <w:p w:rsidR="004A3129" w:rsidRPr="0030689E" w:rsidRDefault="004A3129">
      <w:pPr>
        <w:pStyle w:val="ConsPlusNormal"/>
        <w:jc w:val="right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>В.Г.КАЗАНЦЕВА</w:t>
      </w:r>
    </w:p>
    <w:p w:rsidR="004A3129" w:rsidRPr="0030689E" w:rsidRDefault="004A3129">
      <w:pPr>
        <w:pStyle w:val="ConsPlusNormal"/>
        <w:jc w:val="both"/>
        <w:rPr>
          <w:rFonts w:ascii="Times New Roman" w:hAnsi="Times New Roman" w:cs="Times New Roman"/>
          <w:szCs w:val="20"/>
        </w:rPr>
      </w:pPr>
    </w:p>
    <w:p w:rsidR="004A3129" w:rsidRPr="0030689E" w:rsidRDefault="004A3129">
      <w:pPr>
        <w:pStyle w:val="ConsPlusNormal"/>
        <w:jc w:val="both"/>
        <w:rPr>
          <w:rFonts w:ascii="Times New Roman" w:hAnsi="Times New Roman" w:cs="Times New Roman"/>
          <w:szCs w:val="20"/>
        </w:rPr>
      </w:pPr>
    </w:p>
    <w:p w:rsidR="004A3129" w:rsidRPr="0030689E" w:rsidRDefault="004A3129">
      <w:pPr>
        <w:pStyle w:val="ConsPlusNormal"/>
        <w:jc w:val="both"/>
        <w:rPr>
          <w:rFonts w:ascii="Times New Roman" w:hAnsi="Times New Roman" w:cs="Times New Roman"/>
          <w:szCs w:val="20"/>
        </w:rPr>
      </w:pPr>
    </w:p>
    <w:p w:rsidR="004A3129" w:rsidRPr="0030689E" w:rsidRDefault="004A3129">
      <w:pPr>
        <w:pStyle w:val="ConsPlusNormal"/>
        <w:jc w:val="both"/>
        <w:rPr>
          <w:rFonts w:ascii="Times New Roman" w:hAnsi="Times New Roman" w:cs="Times New Roman"/>
          <w:szCs w:val="20"/>
        </w:rPr>
      </w:pPr>
    </w:p>
    <w:p w:rsidR="004A3129" w:rsidRPr="0030689E" w:rsidRDefault="004A3129">
      <w:pPr>
        <w:pStyle w:val="ConsPlusNormal"/>
        <w:jc w:val="both"/>
        <w:rPr>
          <w:rFonts w:ascii="Times New Roman" w:hAnsi="Times New Roman" w:cs="Times New Roman"/>
          <w:szCs w:val="20"/>
        </w:rPr>
      </w:pPr>
    </w:p>
    <w:p w:rsidR="00890CAA" w:rsidRPr="0030689E" w:rsidRDefault="00890CAA">
      <w:pPr>
        <w:pStyle w:val="ConsPlusNormal"/>
        <w:jc w:val="right"/>
        <w:outlineLvl w:val="0"/>
        <w:rPr>
          <w:rFonts w:ascii="Times New Roman" w:hAnsi="Times New Roman" w:cs="Times New Roman"/>
          <w:szCs w:val="20"/>
        </w:rPr>
      </w:pPr>
    </w:p>
    <w:p w:rsidR="00890CAA" w:rsidRPr="0030689E" w:rsidRDefault="00890CAA">
      <w:pPr>
        <w:pStyle w:val="ConsPlusNormal"/>
        <w:jc w:val="right"/>
        <w:outlineLvl w:val="0"/>
        <w:rPr>
          <w:rFonts w:ascii="Times New Roman" w:hAnsi="Times New Roman" w:cs="Times New Roman"/>
          <w:szCs w:val="20"/>
        </w:rPr>
      </w:pPr>
    </w:p>
    <w:p w:rsidR="00890CAA" w:rsidRPr="0030689E" w:rsidRDefault="00890CAA">
      <w:pPr>
        <w:pStyle w:val="ConsPlusNormal"/>
        <w:jc w:val="right"/>
        <w:outlineLvl w:val="0"/>
        <w:rPr>
          <w:rFonts w:ascii="Times New Roman" w:hAnsi="Times New Roman" w:cs="Times New Roman"/>
          <w:szCs w:val="20"/>
        </w:rPr>
      </w:pPr>
    </w:p>
    <w:p w:rsidR="00890CAA" w:rsidRPr="0030689E" w:rsidRDefault="00890CAA">
      <w:pPr>
        <w:pStyle w:val="ConsPlusNormal"/>
        <w:jc w:val="right"/>
        <w:outlineLvl w:val="0"/>
        <w:rPr>
          <w:rFonts w:ascii="Times New Roman" w:hAnsi="Times New Roman" w:cs="Times New Roman"/>
          <w:szCs w:val="20"/>
        </w:rPr>
      </w:pPr>
    </w:p>
    <w:p w:rsidR="00890CAA" w:rsidRPr="0030689E" w:rsidRDefault="00890CAA">
      <w:pPr>
        <w:pStyle w:val="ConsPlusNormal"/>
        <w:jc w:val="right"/>
        <w:outlineLvl w:val="0"/>
        <w:rPr>
          <w:rFonts w:ascii="Times New Roman" w:hAnsi="Times New Roman" w:cs="Times New Roman"/>
          <w:szCs w:val="20"/>
        </w:rPr>
      </w:pPr>
    </w:p>
    <w:p w:rsidR="00890CAA" w:rsidRPr="0030689E" w:rsidRDefault="00890CAA">
      <w:pPr>
        <w:pStyle w:val="ConsPlusNormal"/>
        <w:jc w:val="right"/>
        <w:outlineLvl w:val="0"/>
        <w:rPr>
          <w:rFonts w:ascii="Times New Roman" w:hAnsi="Times New Roman" w:cs="Times New Roman"/>
          <w:szCs w:val="20"/>
        </w:rPr>
      </w:pPr>
    </w:p>
    <w:p w:rsidR="00890CAA" w:rsidRPr="0030689E" w:rsidRDefault="00890CAA">
      <w:pPr>
        <w:pStyle w:val="ConsPlusNormal"/>
        <w:jc w:val="right"/>
        <w:outlineLvl w:val="0"/>
        <w:rPr>
          <w:rFonts w:ascii="Times New Roman" w:hAnsi="Times New Roman" w:cs="Times New Roman"/>
          <w:szCs w:val="20"/>
        </w:rPr>
      </w:pPr>
    </w:p>
    <w:p w:rsidR="00890CAA" w:rsidRPr="0030689E" w:rsidRDefault="00890CAA">
      <w:pPr>
        <w:pStyle w:val="ConsPlusNormal"/>
        <w:jc w:val="right"/>
        <w:outlineLvl w:val="0"/>
        <w:rPr>
          <w:rFonts w:ascii="Times New Roman" w:hAnsi="Times New Roman" w:cs="Times New Roman"/>
          <w:szCs w:val="20"/>
        </w:rPr>
      </w:pPr>
    </w:p>
    <w:p w:rsidR="0030689E" w:rsidRDefault="0030689E">
      <w:pPr>
        <w:pStyle w:val="ConsPlusNormal"/>
        <w:jc w:val="right"/>
        <w:outlineLvl w:val="0"/>
        <w:rPr>
          <w:rFonts w:ascii="Times New Roman" w:hAnsi="Times New Roman" w:cs="Times New Roman"/>
          <w:szCs w:val="20"/>
        </w:rPr>
      </w:pPr>
    </w:p>
    <w:p w:rsidR="004A3129" w:rsidRPr="0030689E" w:rsidRDefault="004A3129">
      <w:pPr>
        <w:pStyle w:val="ConsPlusNormal"/>
        <w:jc w:val="right"/>
        <w:outlineLvl w:val="0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lastRenderedPageBreak/>
        <w:t>Приложение</w:t>
      </w:r>
    </w:p>
    <w:p w:rsidR="004A3129" w:rsidRPr="0030689E" w:rsidRDefault="004A3129">
      <w:pPr>
        <w:pStyle w:val="ConsPlusNormal"/>
        <w:jc w:val="right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>к постановлению</w:t>
      </w:r>
    </w:p>
    <w:p w:rsidR="004A3129" w:rsidRPr="0030689E" w:rsidRDefault="004A3129">
      <w:pPr>
        <w:pStyle w:val="ConsPlusNormal"/>
        <w:jc w:val="right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>администрации города Покачи</w:t>
      </w:r>
    </w:p>
    <w:p w:rsidR="004A3129" w:rsidRPr="0030689E" w:rsidRDefault="004A3129">
      <w:pPr>
        <w:pStyle w:val="ConsPlusNormal"/>
        <w:jc w:val="right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>от 12.10.2018 N 1017</w:t>
      </w:r>
    </w:p>
    <w:p w:rsidR="004A3129" w:rsidRPr="0030689E" w:rsidRDefault="004A3129">
      <w:pPr>
        <w:pStyle w:val="ConsPlusNormal"/>
        <w:jc w:val="both"/>
        <w:rPr>
          <w:rFonts w:ascii="Times New Roman" w:hAnsi="Times New Roman" w:cs="Times New Roman"/>
          <w:szCs w:val="20"/>
        </w:rPr>
      </w:pPr>
    </w:p>
    <w:p w:rsidR="004A3129" w:rsidRPr="0030689E" w:rsidRDefault="004A3129">
      <w:pPr>
        <w:pStyle w:val="ConsPlusTitle"/>
        <w:jc w:val="center"/>
        <w:rPr>
          <w:rFonts w:ascii="Times New Roman" w:hAnsi="Times New Roman" w:cs="Times New Roman"/>
          <w:szCs w:val="20"/>
        </w:rPr>
      </w:pPr>
      <w:bookmarkStart w:id="0" w:name="P38"/>
      <w:bookmarkEnd w:id="0"/>
      <w:r w:rsidRPr="0030689E">
        <w:rPr>
          <w:rFonts w:ascii="Times New Roman" w:hAnsi="Times New Roman" w:cs="Times New Roman"/>
          <w:szCs w:val="20"/>
        </w:rPr>
        <w:t>МУНИЦИПАЛЬНАЯ ПРОГРАММА</w:t>
      </w:r>
    </w:p>
    <w:p w:rsidR="004A3129" w:rsidRPr="0030689E" w:rsidRDefault="004A3129">
      <w:pPr>
        <w:pStyle w:val="ConsPlusTitle"/>
        <w:jc w:val="center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>"ФОРМИРОВАНИЕ БЕСПРЕПЯТСТВЕННОГО ДОСТУПА ИНВАЛИДОВ И ДРУГИХ</w:t>
      </w:r>
    </w:p>
    <w:p w:rsidR="004A3129" w:rsidRPr="0030689E" w:rsidRDefault="004A3129">
      <w:pPr>
        <w:pStyle w:val="ConsPlusTitle"/>
        <w:jc w:val="center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 xml:space="preserve">МАЛОМОБИЛЬНЫХ ГРУПП НАСЕЛЕНИЯ К ОБЪЕКТАМ </w:t>
      </w:r>
      <w:proofErr w:type="gramStart"/>
      <w:r w:rsidRPr="0030689E">
        <w:rPr>
          <w:rFonts w:ascii="Times New Roman" w:hAnsi="Times New Roman" w:cs="Times New Roman"/>
          <w:szCs w:val="20"/>
        </w:rPr>
        <w:t>СОЦИАЛЬНОЙ</w:t>
      </w:r>
      <w:proofErr w:type="gramEnd"/>
    </w:p>
    <w:p w:rsidR="004A3129" w:rsidRPr="0030689E" w:rsidRDefault="004A3129">
      <w:pPr>
        <w:pStyle w:val="ConsPlusTitle"/>
        <w:jc w:val="center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>ИНФРАСТРУКТУРЫ МУНИЦИПАЛЬНОГО ОБРАЗОВАНИЯ ГОРОД ПОКАЧИ"</w:t>
      </w:r>
    </w:p>
    <w:p w:rsidR="004A3129" w:rsidRPr="0030689E" w:rsidRDefault="004A3129">
      <w:pPr>
        <w:pStyle w:val="ConsPlusNormal"/>
        <w:spacing w:after="1"/>
        <w:rPr>
          <w:rFonts w:ascii="Times New Roman" w:hAnsi="Times New Roman" w:cs="Times New Roman"/>
          <w:szCs w:val="20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7"/>
        <w:gridCol w:w="113"/>
      </w:tblGrid>
      <w:tr w:rsidR="004A3129" w:rsidRPr="0030689E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4A3129" w:rsidRPr="0030689E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30689E">
              <w:rPr>
                <w:rFonts w:ascii="Times New Roman" w:hAnsi="Times New Roman" w:cs="Times New Roman"/>
                <w:color w:val="392C69"/>
                <w:szCs w:val="20"/>
              </w:rPr>
              <w:t>Список изменяющих документов</w:t>
            </w:r>
          </w:p>
          <w:p w:rsidR="004A3129" w:rsidRPr="0030689E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30689E">
              <w:rPr>
                <w:rFonts w:ascii="Times New Roman" w:hAnsi="Times New Roman" w:cs="Times New Roman"/>
                <w:color w:val="392C69"/>
                <w:szCs w:val="20"/>
              </w:rPr>
              <w:t xml:space="preserve">(в ред. </w:t>
            </w:r>
            <w:hyperlink r:id="rId20">
              <w:r w:rsidRPr="0030689E">
                <w:rPr>
                  <w:rFonts w:ascii="Times New Roman" w:hAnsi="Times New Roman" w:cs="Times New Roman"/>
                  <w:color w:val="0000FF"/>
                  <w:szCs w:val="20"/>
                </w:rPr>
                <w:t>постановления</w:t>
              </w:r>
            </w:hyperlink>
            <w:r w:rsidRPr="0030689E">
              <w:rPr>
                <w:rFonts w:ascii="Times New Roman" w:hAnsi="Times New Roman" w:cs="Times New Roman"/>
                <w:color w:val="392C69"/>
                <w:szCs w:val="20"/>
              </w:rPr>
              <w:t xml:space="preserve"> Администрации города Покачи от 08.08.2022 N 840)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</w:tr>
    </w:tbl>
    <w:p w:rsidR="004A3129" w:rsidRPr="0030689E" w:rsidRDefault="004A3129">
      <w:pPr>
        <w:pStyle w:val="ConsPlusNormal"/>
        <w:jc w:val="center"/>
        <w:rPr>
          <w:rFonts w:ascii="Times New Roman" w:hAnsi="Times New Roman" w:cs="Times New Roman"/>
          <w:szCs w:val="20"/>
        </w:rPr>
      </w:pPr>
    </w:p>
    <w:p w:rsidR="004A3129" w:rsidRPr="0030689E" w:rsidRDefault="004A3129">
      <w:pPr>
        <w:pStyle w:val="ConsPlusTitle"/>
        <w:ind w:firstLine="540"/>
        <w:jc w:val="both"/>
        <w:outlineLvl w:val="1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>Статья 1. Общие положения</w:t>
      </w:r>
    </w:p>
    <w:p w:rsidR="004A3129" w:rsidRPr="0030689E" w:rsidRDefault="004A3129">
      <w:pPr>
        <w:pStyle w:val="ConsPlusNormal"/>
        <w:ind w:firstLine="540"/>
        <w:jc w:val="both"/>
        <w:rPr>
          <w:rFonts w:ascii="Times New Roman" w:hAnsi="Times New Roman" w:cs="Times New Roman"/>
          <w:szCs w:val="20"/>
        </w:rPr>
      </w:pPr>
    </w:p>
    <w:p w:rsidR="004A3129" w:rsidRPr="0030689E" w:rsidRDefault="004A3129">
      <w:pPr>
        <w:pStyle w:val="ConsPlusNormal"/>
        <w:ind w:firstLine="540"/>
        <w:jc w:val="both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 xml:space="preserve">1. </w:t>
      </w:r>
      <w:proofErr w:type="gramStart"/>
      <w:r w:rsidRPr="0030689E">
        <w:rPr>
          <w:rFonts w:ascii="Times New Roman" w:hAnsi="Times New Roman" w:cs="Times New Roman"/>
          <w:szCs w:val="20"/>
        </w:rPr>
        <w:t xml:space="preserve">Муниципальная программа администрации города Покачи "Формирование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Покачи" (далее - муниципальная программа) разработана в целях реализации основных положений </w:t>
      </w:r>
      <w:hyperlink r:id="rId21">
        <w:r w:rsidRPr="0030689E">
          <w:rPr>
            <w:rFonts w:ascii="Times New Roman" w:hAnsi="Times New Roman" w:cs="Times New Roman"/>
            <w:color w:val="0000FF"/>
            <w:szCs w:val="20"/>
          </w:rPr>
          <w:t>Указа</w:t>
        </w:r>
      </w:hyperlink>
      <w:r w:rsidRPr="0030689E">
        <w:rPr>
          <w:rFonts w:ascii="Times New Roman" w:hAnsi="Times New Roman" w:cs="Times New Roman"/>
          <w:szCs w:val="20"/>
        </w:rPr>
        <w:t xml:space="preserve"> Президента Российской Федерации от 07.05.2018 N 204 "О национальных целях и стратегических задачах развития Российской Федерации на период до 2024 года", </w:t>
      </w:r>
      <w:hyperlink r:id="rId22">
        <w:r w:rsidRPr="0030689E">
          <w:rPr>
            <w:rFonts w:ascii="Times New Roman" w:hAnsi="Times New Roman" w:cs="Times New Roman"/>
            <w:color w:val="0000FF"/>
            <w:szCs w:val="20"/>
          </w:rPr>
          <w:t>Указа</w:t>
        </w:r>
      </w:hyperlink>
      <w:r w:rsidRPr="0030689E">
        <w:rPr>
          <w:rFonts w:ascii="Times New Roman" w:hAnsi="Times New Roman" w:cs="Times New Roman"/>
          <w:szCs w:val="20"/>
        </w:rPr>
        <w:t xml:space="preserve"> Президента Российской Федерации от 21.07.2020 N</w:t>
      </w:r>
      <w:proofErr w:type="gramEnd"/>
      <w:r w:rsidRPr="0030689E">
        <w:rPr>
          <w:rFonts w:ascii="Times New Roman" w:hAnsi="Times New Roman" w:cs="Times New Roman"/>
          <w:szCs w:val="20"/>
        </w:rPr>
        <w:t xml:space="preserve"> </w:t>
      </w:r>
      <w:proofErr w:type="gramStart"/>
      <w:r w:rsidRPr="0030689E">
        <w:rPr>
          <w:rFonts w:ascii="Times New Roman" w:hAnsi="Times New Roman" w:cs="Times New Roman"/>
          <w:szCs w:val="20"/>
        </w:rPr>
        <w:t xml:space="preserve">4/4 "О национальных целях развития Российской Федерации на период до 2030 года", в соответствии с приоритетами стратегического развития в соответствующих сферах деятельности, определенными в посланиях Президента Российской Федерации, государственных программах Российской Федерации, </w:t>
      </w:r>
      <w:hyperlink r:id="rId23">
        <w:r w:rsidRPr="0030689E">
          <w:rPr>
            <w:rFonts w:ascii="Times New Roman" w:hAnsi="Times New Roman" w:cs="Times New Roman"/>
            <w:color w:val="0000FF"/>
            <w:szCs w:val="20"/>
          </w:rPr>
          <w:t>Стратегии</w:t>
        </w:r>
      </w:hyperlink>
      <w:r w:rsidRPr="0030689E">
        <w:rPr>
          <w:rFonts w:ascii="Times New Roman" w:hAnsi="Times New Roman" w:cs="Times New Roman"/>
          <w:szCs w:val="20"/>
        </w:rPr>
        <w:t xml:space="preserve"> социально-экономического развития Ханты-Мансийского автономного округа - Югры до 2030 года, утвержденной распоряжением Правительства Ханты-Мансийского автономного округа - Югры от 22.03.2013 N 101-рп, отраслевых стратегиях и других документах стратегического</w:t>
      </w:r>
      <w:proofErr w:type="gramEnd"/>
      <w:r w:rsidRPr="0030689E">
        <w:rPr>
          <w:rFonts w:ascii="Times New Roman" w:hAnsi="Times New Roman" w:cs="Times New Roman"/>
          <w:szCs w:val="20"/>
        </w:rPr>
        <w:t xml:space="preserve"> планирования Российской Федерации и Ханты-Мансийского автономного округа - Югры, </w:t>
      </w:r>
      <w:hyperlink r:id="rId24">
        <w:r w:rsidRPr="0030689E">
          <w:rPr>
            <w:rFonts w:ascii="Times New Roman" w:hAnsi="Times New Roman" w:cs="Times New Roman"/>
            <w:color w:val="0000FF"/>
            <w:szCs w:val="20"/>
          </w:rPr>
          <w:t>Стратегии</w:t>
        </w:r>
      </w:hyperlink>
      <w:r w:rsidRPr="0030689E">
        <w:rPr>
          <w:rFonts w:ascii="Times New Roman" w:hAnsi="Times New Roman" w:cs="Times New Roman"/>
          <w:szCs w:val="20"/>
        </w:rPr>
        <w:t xml:space="preserve"> социально-экономического развития города Покачи до 2030 года, утвержденной решением Думы города Покачи от 17.12.2018 N 110 (далее - стратегия).</w:t>
      </w:r>
    </w:p>
    <w:p w:rsidR="004A3129" w:rsidRPr="0030689E" w:rsidRDefault="004A3129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 xml:space="preserve">2. Государственная социальная политика в отношении инвалидов направлена на обеспечение им равных с другими гражданами возможностей в реализации гражданских, экономических, политических и других прав и свобод, предусмотренных </w:t>
      </w:r>
      <w:hyperlink r:id="rId25">
        <w:r w:rsidRPr="0030689E">
          <w:rPr>
            <w:rFonts w:ascii="Times New Roman" w:hAnsi="Times New Roman" w:cs="Times New Roman"/>
            <w:color w:val="0000FF"/>
            <w:szCs w:val="20"/>
          </w:rPr>
          <w:t>Конституцией</w:t>
        </w:r>
      </w:hyperlink>
      <w:r w:rsidRPr="0030689E">
        <w:rPr>
          <w:rFonts w:ascii="Times New Roman" w:hAnsi="Times New Roman" w:cs="Times New Roman"/>
          <w:szCs w:val="20"/>
        </w:rPr>
        <w:t xml:space="preserve"> Российской Федерации, и строится в соответствии с общепризнанными принципами и нормами международного права. Создание доступной для инвалидов среды жизнедеятельности является составной частью государственной социальной политики, что подтверждено законодательством Российской Федерации.</w:t>
      </w:r>
    </w:p>
    <w:p w:rsidR="004A3129" w:rsidRPr="0030689E" w:rsidRDefault="004A3129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Cs w:val="20"/>
        </w:rPr>
      </w:pPr>
      <w:proofErr w:type="gramStart"/>
      <w:r w:rsidRPr="0030689E">
        <w:rPr>
          <w:rFonts w:ascii="Times New Roman" w:hAnsi="Times New Roman" w:cs="Times New Roman"/>
          <w:szCs w:val="20"/>
        </w:rPr>
        <w:t xml:space="preserve">Федеральными законами от 24.11.1995 </w:t>
      </w:r>
      <w:hyperlink r:id="rId26">
        <w:r w:rsidRPr="0030689E">
          <w:rPr>
            <w:rFonts w:ascii="Times New Roman" w:hAnsi="Times New Roman" w:cs="Times New Roman"/>
            <w:color w:val="0000FF"/>
            <w:szCs w:val="20"/>
          </w:rPr>
          <w:t>N 181-ФЗ</w:t>
        </w:r>
      </w:hyperlink>
      <w:r w:rsidRPr="0030689E">
        <w:rPr>
          <w:rFonts w:ascii="Times New Roman" w:hAnsi="Times New Roman" w:cs="Times New Roman"/>
          <w:szCs w:val="20"/>
        </w:rPr>
        <w:t xml:space="preserve"> "О социальной защите инвалидов в Российской Федерации", от 28.12.2013 </w:t>
      </w:r>
      <w:hyperlink r:id="rId27">
        <w:r w:rsidRPr="0030689E">
          <w:rPr>
            <w:rFonts w:ascii="Times New Roman" w:hAnsi="Times New Roman" w:cs="Times New Roman"/>
            <w:color w:val="0000FF"/>
            <w:szCs w:val="20"/>
          </w:rPr>
          <w:t>N 442-ФЗ</w:t>
        </w:r>
      </w:hyperlink>
      <w:r w:rsidRPr="0030689E">
        <w:rPr>
          <w:rFonts w:ascii="Times New Roman" w:hAnsi="Times New Roman" w:cs="Times New Roman"/>
          <w:szCs w:val="20"/>
        </w:rPr>
        <w:t xml:space="preserve"> "Об основах социального обслуживания граждан в Российской Федерации", Градостроительным </w:t>
      </w:r>
      <w:hyperlink r:id="rId28">
        <w:r w:rsidRPr="0030689E">
          <w:rPr>
            <w:rFonts w:ascii="Times New Roman" w:hAnsi="Times New Roman" w:cs="Times New Roman"/>
            <w:color w:val="0000FF"/>
            <w:szCs w:val="20"/>
          </w:rPr>
          <w:t>кодексом</w:t>
        </w:r>
      </w:hyperlink>
      <w:r w:rsidRPr="0030689E">
        <w:rPr>
          <w:rFonts w:ascii="Times New Roman" w:hAnsi="Times New Roman" w:cs="Times New Roman"/>
          <w:szCs w:val="20"/>
        </w:rPr>
        <w:t xml:space="preserve"> Российской Федерации, </w:t>
      </w:r>
      <w:hyperlink r:id="rId29">
        <w:r w:rsidRPr="0030689E">
          <w:rPr>
            <w:rFonts w:ascii="Times New Roman" w:hAnsi="Times New Roman" w:cs="Times New Roman"/>
            <w:color w:val="0000FF"/>
            <w:szCs w:val="20"/>
          </w:rPr>
          <w:t>Кодексом</w:t>
        </w:r>
      </w:hyperlink>
      <w:r w:rsidRPr="0030689E">
        <w:rPr>
          <w:rFonts w:ascii="Times New Roman" w:hAnsi="Times New Roman" w:cs="Times New Roman"/>
          <w:szCs w:val="20"/>
        </w:rPr>
        <w:t xml:space="preserve"> Российской Федерации об административных правонарушениях устанавливаются обязательства органов исполнительной власти субъектов Российской Федерации, органов местного самоуправления, организаций независимо от организационно-правовых форм, по созданию условий беспрепятственного доступа инвалидов к информации, объектам</w:t>
      </w:r>
      <w:proofErr w:type="gramEnd"/>
      <w:r w:rsidRPr="0030689E">
        <w:rPr>
          <w:rFonts w:ascii="Times New Roman" w:hAnsi="Times New Roman" w:cs="Times New Roman"/>
          <w:szCs w:val="20"/>
        </w:rPr>
        <w:t xml:space="preserve"> социальной инфраструктуры, транспорту, средствам связи и информации, а также ответственность за уклонение от исполнения требований к созданию этих условий.</w:t>
      </w:r>
    </w:p>
    <w:p w:rsidR="004A3129" w:rsidRPr="0030689E" w:rsidRDefault="004A3129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>В настоящей муниципальной программе рассматриваются вопросы, составляющие обеспечение доступной среды для инвалидов и других маломобильных групп населения:</w:t>
      </w:r>
    </w:p>
    <w:p w:rsidR="004A3129" w:rsidRPr="0030689E" w:rsidRDefault="004A3129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>1) обеспечение органами местного самоуправления, в сфере установленных полномочий, условий доступности объектов социальной инфраструктуры для инвалидов и других маломобильных групп населения;</w:t>
      </w:r>
    </w:p>
    <w:p w:rsidR="004A3129" w:rsidRPr="0030689E" w:rsidRDefault="004A3129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Cs w:val="20"/>
        </w:rPr>
      </w:pPr>
      <w:proofErr w:type="gramStart"/>
      <w:r w:rsidRPr="0030689E">
        <w:rPr>
          <w:rFonts w:ascii="Times New Roman" w:hAnsi="Times New Roman" w:cs="Times New Roman"/>
          <w:szCs w:val="20"/>
        </w:rPr>
        <w:t>2) обеспечение социальной адаптации и включенности инвалидов и других маломобильных групп населения в жизнь общества, в том числе в совместные с другими гражданами мероприятиями (в том числе досуговые, культурные и спортивные).</w:t>
      </w:r>
      <w:proofErr w:type="gramEnd"/>
    </w:p>
    <w:p w:rsidR="004A3129" w:rsidRPr="0030689E" w:rsidRDefault="004A3129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Cs w:val="20"/>
        </w:rPr>
      </w:pPr>
      <w:proofErr w:type="gramStart"/>
      <w:r w:rsidRPr="0030689E">
        <w:rPr>
          <w:rFonts w:ascii="Times New Roman" w:hAnsi="Times New Roman" w:cs="Times New Roman"/>
          <w:szCs w:val="20"/>
        </w:rPr>
        <w:t>Анализ доступности объектов социальной инфраструктуры в части соответствия указанных объектов требованиям доступности для инвалидов показывает, что существует потребность в оборудовании зданий и учреждений в сфере образования, культуры, физической культуры и спорта, а также помещений, в которых осуществляется предоставление муниципальных услуг пандусами, поручнями, подъемными устройствами, иными устройствами, обеспечивающими условия доступности данных объектов для инвалидов и других маломобильных групп населения.</w:t>
      </w:r>
      <w:proofErr w:type="gramEnd"/>
    </w:p>
    <w:p w:rsidR="004A3129" w:rsidRPr="0030689E" w:rsidRDefault="004A3129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lastRenderedPageBreak/>
        <w:t xml:space="preserve">Одним из приоритетных направлений является обеспечение доступности образовательных организаций с целью создания условий для предоставления детям-инвалидам с учетом особенностей их психофизического развития равного доступа к качественному образованию. Получение детьми-инвалидами образования является одним из основных и неотъемлемых условий их успешной социализации, обеспечения их полноценного участия в жизни общества, эффективной самореализации в различных видах профессиональной и социальной деятельности. Необходимым условием реализации данного направления является создание в обычной образовательной организации универсальной </w:t>
      </w:r>
      <w:proofErr w:type="spellStart"/>
      <w:r w:rsidRPr="0030689E">
        <w:rPr>
          <w:rFonts w:ascii="Times New Roman" w:hAnsi="Times New Roman" w:cs="Times New Roman"/>
          <w:szCs w:val="20"/>
        </w:rPr>
        <w:t>безбарьерной</w:t>
      </w:r>
      <w:proofErr w:type="spellEnd"/>
      <w:r w:rsidRPr="0030689E">
        <w:rPr>
          <w:rFonts w:ascii="Times New Roman" w:hAnsi="Times New Roman" w:cs="Times New Roman"/>
          <w:szCs w:val="20"/>
        </w:rPr>
        <w:t xml:space="preserve"> среды, позволяющей обеспечить полноценную интеграцию детей-инвалидов.</w:t>
      </w:r>
    </w:p>
    <w:p w:rsidR="004A3129" w:rsidRPr="0030689E" w:rsidRDefault="004A3129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>Развитие спорта среди инвалидов, вовлечение их в каждодневные занятия физической культурой, является одним из основных направлений социальной реабилитации. Занятия физической культурой и спортом оказывают положительное влияние практически на все функции и системы организма, являются мощным средством профилактики заболеваний, реабилитации и социальной адаптации в повседневной жизни инвалидов.</w:t>
      </w:r>
    </w:p>
    <w:p w:rsidR="004A3129" w:rsidRPr="0030689E" w:rsidRDefault="004A3129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>Участие в социокультурных мероприятиях также способствует развитию творческого потенциала людей с ограниченными возможностями и поэтому первоочередной задачей становится повышение уровня доступности для инвалидов учреждений культуры.</w:t>
      </w:r>
    </w:p>
    <w:p w:rsidR="004A3129" w:rsidRPr="0030689E" w:rsidRDefault="004A3129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>Реализация муниципальной программы способствует последовательному качественному повышению уровня жизни лиц с ограниченными возможностями, обеспечению конституционных прав, гарантий и удовлетворению жизненно важных и необходимых потребностей инвалидов, улучшению положения инвалидов с учетом социально-экономической ситуации, созданию условий для интеграции инвалидов в общество путем формирования новой и адаптации сложившейся общественной и социальной инфраструктуры, привлечению большего внимания к проблемам инвалидов, повышению социальной активности и независимости инвалидов.</w:t>
      </w:r>
    </w:p>
    <w:p w:rsidR="004A3129" w:rsidRPr="0030689E" w:rsidRDefault="004A3129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>Реализация мероприятий муниципальной программы позволяет повысить качество и объем услуг по интеграции инвалидов в общество, включая реализацию мероприятий по обеспечению для инвалидов беспрепятственного доступа к объектам социальной инфраструктуры города, проведение культурно-досуговых и спортивных мероприятий с привлечением лиц с ограниченными возможностями.</w:t>
      </w:r>
    </w:p>
    <w:p w:rsidR="004A3129" w:rsidRPr="0030689E" w:rsidRDefault="004A3129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>Уровень доверия к органам власти создает возможности для инвалидов и маломобильных групп населения развивать и использовать свой творческий, художественный и интеллектуальный потенциал, развивает партнерские отношения с негосударственными организациями в сфере социальной интеграции инвалидов и других лиц с ограничениями жизнедеятельности.</w:t>
      </w:r>
    </w:p>
    <w:p w:rsidR="004A3129" w:rsidRPr="0030689E" w:rsidRDefault="004A3129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>3. Механизм реализации муниципальной программы включает в себя направления:</w:t>
      </w:r>
    </w:p>
    <w:p w:rsidR="004A3129" w:rsidRPr="0030689E" w:rsidRDefault="004A3129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>1) утверждение расходов на реализацию мероприятий программы;</w:t>
      </w:r>
    </w:p>
    <w:p w:rsidR="004A3129" w:rsidRPr="0030689E" w:rsidRDefault="004A3129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>2) организация и реализация мероприятий программы;</w:t>
      </w:r>
    </w:p>
    <w:p w:rsidR="004A3129" w:rsidRPr="0030689E" w:rsidRDefault="004A3129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>3) контроль и координация деятельности по выполнению мероприятий программы.</w:t>
      </w:r>
    </w:p>
    <w:p w:rsidR="004A3129" w:rsidRPr="0030689E" w:rsidRDefault="004A3129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>Объемы финансовых ресурсов для реализации муниципальной программы корректируются с учетом возможностей бюджета города.</w:t>
      </w:r>
    </w:p>
    <w:p w:rsidR="004A3129" w:rsidRPr="0030689E" w:rsidRDefault="004A3129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>Ответственным исполнителем муниципальной программы является отдел по социальным вопросам и связям с общественностью администрации города Покачи. Куратором муниципальной программы является заместитель главы города Покачи курирующий деятельность отдела по социальным вопросам и связям с общественностью администрации города Покачи.</w:t>
      </w:r>
    </w:p>
    <w:p w:rsidR="004A3129" w:rsidRPr="0030689E" w:rsidRDefault="004A3129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>При организации и реализации мероприятий муниципальной программы куратор программы обеспечивает реализацию мероприятий муниципальной программы, осуществляют организацию выполнения в полном объеме предусмотренных муниципальной программой мероприятий качественно и в срок, несут ответственность за рациональное, целевое и эффективное использование бюджетных средств, выделенных для реализации программных мероприятий. Ответственный исполнитель муниципальной программы ежеквартально направляет куратору муниципальной программы информацию о ходе реализации мероприятий муниципальной программы, в том числе о видах и объемах проведенных работ согласно плану мероприятий муниципальной программы.</w:t>
      </w:r>
    </w:p>
    <w:p w:rsidR="004A3129" w:rsidRPr="0030689E" w:rsidRDefault="004A3129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 xml:space="preserve">Финансовое обеспечение муниципальной программы осуществляется в соответствии с утвержденными бюджетными ассигнованиями и лимитами бюджетных обязательств. В ходе реализации муниципальной программы возможно привлечение средств из иных источников, не запрещенных </w:t>
      </w:r>
      <w:r w:rsidRPr="0030689E">
        <w:rPr>
          <w:rFonts w:ascii="Times New Roman" w:hAnsi="Times New Roman" w:cs="Times New Roman"/>
          <w:szCs w:val="20"/>
        </w:rPr>
        <w:lastRenderedPageBreak/>
        <w:t>законодательством.</w:t>
      </w:r>
    </w:p>
    <w:p w:rsidR="004A3129" w:rsidRPr="0030689E" w:rsidRDefault="004A3129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Cs w:val="20"/>
        </w:rPr>
      </w:pPr>
      <w:proofErr w:type="gramStart"/>
      <w:r w:rsidRPr="0030689E">
        <w:rPr>
          <w:rFonts w:ascii="Times New Roman" w:hAnsi="Times New Roman" w:cs="Times New Roman"/>
          <w:szCs w:val="20"/>
        </w:rPr>
        <w:t>Контроль за</w:t>
      </w:r>
      <w:proofErr w:type="gramEnd"/>
      <w:r w:rsidRPr="0030689E">
        <w:rPr>
          <w:rFonts w:ascii="Times New Roman" w:hAnsi="Times New Roman" w:cs="Times New Roman"/>
          <w:szCs w:val="20"/>
        </w:rPr>
        <w:t xml:space="preserve"> исполнением муниципальной программы осуществляет куратор муниципальной программы: заместитель главы города Покачи, в ведении которого находится отдел по социальным вопросам и связям с общественностью администрации города Покачи.</w:t>
      </w:r>
    </w:p>
    <w:p w:rsidR="004A3129" w:rsidRPr="0030689E" w:rsidRDefault="004A3129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Cs w:val="20"/>
        </w:rPr>
      </w:pPr>
      <w:r w:rsidRPr="0030689E">
        <w:rPr>
          <w:rFonts w:ascii="Times New Roman" w:hAnsi="Times New Roman" w:cs="Times New Roman"/>
          <w:szCs w:val="20"/>
        </w:rPr>
        <w:t>Ежегодно не позднее 1 марта представляется отчет в управление экономики администрации города Покачи.</w:t>
      </w:r>
    </w:p>
    <w:p w:rsidR="00890CAA" w:rsidRPr="0030689E" w:rsidRDefault="00890CAA">
      <w:pPr>
        <w:pStyle w:val="ConsPlusTitle"/>
        <w:ind w:firstLine="540"/>
        <w:jc w:val="both"/>
        <w:outlineLvl w:val="1"/>
        <w:rPr>
          <w:rFonts w:ascii="Times New Roman" w:hAnsi="Times New Roman" w:cs="Times New Roman"/>
          <w:szCs w:val="20"/>
        </w:rPr>
      </w:pPr>
    </w:p>
    <w:p w:rsidR="00890CAA" w:rsidRPr="0030689E" w:rsidRDefault="00890CAA">
      <w:pPr>
        <w:pStyle w:val="ConsPlusTitle"/>
        <w:ind w:firstLine="540"/>
        <w:jc w:val="both"/>
        <w:outlineLvl w:val="1"/>
        <w:rPr>
          <w:rFonts w:ascii="Times New Roman" w:hAnsi="Times New Roman" w:cs="Times New Roman"/>
          <w:szCs w:val="20"/>
        </w:rPr>
      </w:pPr>
    </w:p>
    <w:p w:rsidR="00890CAA" w:rsidRPr="0030689E" w:rsidRDefault="00890CAA">
      <w:pPr>
        <w:pStyle w:val="ConsPlusTitle"/>
        <w:ind w:firstLine="540"/>
        <w:jc w:val="both"/>
        <w:outlineLvl w:val="1"/>
        <w:rPr>
          <w:rFonts w:ascii="Times New Roman" w:hAnsi="Times New Roman" w:cs="Times New Roman"/>
          <w:szCs w:val="20"/>
        </w:rPr>
      </w:pPr>
    </w:p>
    <w:p w:rsidR="0030689E" w:rsidRDefault="0030689E">
      <w:pPr>
        <w:pStyle w:val="ConsPlusTitle"/>
        <w:ind w:firstLine="540"/>
        <w:jc w:val="both"/>
        <w:outlineLvl w:val="1"/>
        <w:sectPr w:rsidR="0030689E" w:rsidSect="0030689E">
          <w:pgSz w:w="11905" w:h="16838"/>
          <w:pgMar w:top="1134" w:right="851" w:bottom="1134" w:left="1701" w:header="0" w:footer="0" w:gutter="0"/>
          <w:cols w:space="720"/>
          <w:titlePg/>
        </w:sectPr>
      </w:pPr>
    </w:p>
    <w:p w:rsidR="004A3129" w:rsidRPr="0030689E" w:rsidRDefault="004A3129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30689E">
        <w:rPr>
          <w:rFonts w:ascii="Times New Roman" w:hAnsi="Times New Roman" w:cs="Times New Roman"/>
        </w:rPr>
        <w:lastRenderedPageBreak/>
        <w:t>Статья 2. Таблицы муниципальной программы</w:t>
      </w:r>
    </w:p>
    <w:p w:rsidR="004A3129" w:rsidRPr="0030689E" w:rsidRDefault="004A3129">
      <w:pPr>
        <w:pStyle w:val="ConsPlusNormal"/>
        <w:jc w:val="right"/>
        <w:outlineLvl w:val="2"/>
        <w:rPr>
          <w:rFonts w:ascii="Times New Roman" w:hAnsi="Times New Roman" w:cs="Times New Roman"/>
        </w:rPr>
      </w:pPr>
      <w:r w:rsidRPr="0030689E">
        <w:rPr>
          <w:rFonts w:ascii="Times New Roman" w:hAnsi="Times New Roman" w:cs="Times New Roman"/>
        </w:rPr>
        <w:t>Таблица 1</w:t>
      </w:r>
    </w:p>
    <w:p w:rsidR="004A3129" w:rsidRPr="0030689E" w:rsidRDefault="004A3129">
      <w:pPr>
        <w:pStyle w:val="ConsPlusNormal"/>
        <w:jc w:val="right"/>
        <w:rPr>
          <w:rFonts w:ascii="Times New Roman" w:hAnsi="Times New Roman" w:cs="Times New Roman"/>
        </w:rPr>
      </w:pPr>
    </w:p>
    <w:p w:rsidR="004A3129" w:rsidRPr="0030689E" w:rsidRDefault="004A3129">
      <w:pPr>
        <w:pStyle w:val="ConsPlusTitle"/>
        <w:jc w:val="center"/>
        <w:rPr>
          <w:rFonts w:ascii="Times New Roman" w:hAnsi="Times New Roman" w:cs="Times New Roman"/>
        </w:rPr>
      </w:pPr>
      <w:r w:rsidRPr="0030689E">
        <w:rPr>
          <w:rFonts w:ascii="Times New Roman" w:hAnsi="Times New Roman" w:cs="Times New Roman"/>
        </w:rPr>
        <w:t>Паспорт муниципальной программы</w:t>
      </w:r>
    </w:p>
    <w:p w:rsidR="004A3129" w:rsidRDefault="004A3129">
      <w:pPr>
        <w:pStyle w:val="ConsPlusNormal"/>
        <w:jc w:val="center"/>
      </w:pPr>
    </w:p>
    <w:p w:rsidR="00890CAA" w:rsidRDefault="00890CAA">
      <w:pPr>
        <w:pStyle w:val="ConsPlusNormal"/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609"/>
        <w:gridCol w:w="406"/>
        <w:gridCol w:w="1663"/>
        <w:gridCol w:w="1581"/>
        <w:gridCol w:w="1020"/>
        <w:gridCol w:w="1020"/>
        <w:gridCol w:w="1020"/>
        <w:gridCol w:w="538"/>
        <w:gridCol w:w="538"/>
        <w:gridCol w:w="1581"/>
        <w:gridCol w:w="2718"/>
      </w:tblGrid>
      <w:tr w:rsidR="004A3129" w:rsidRPr="00890CAA" w:rsidTr="00890CAA">
        <w:tc>
          <w:tcPr>
            <w:tcW w:w="88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е муниципальной программы</w:t>
            </w:r>
          </w:p>
        </w:tc>
        <w:tc>
          <w:tcPr>
            <w:tcW w:w="704" w:type="pct"/>
            <w:gridSpan w:val="2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"Формирование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Покачи"</w:t>
            </w:r>
          </w:p>
        </w:tc>
        <w:tc>
          <w:tcPr>
            <w:tcW w:w="53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Сроки реализации муниципальной программы</w:t>
            </w:r>
          </w:p>
        </w:tc>
        <w:tc>
          <w:tcPr>
            <w:tcW w:w="2870" w:type="pct"/>
            <w:gridSpan w:val="7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2019 - 2030 годы</w:t>
            </w:r>
          </w:p>
        </w:tc>
      </w:tr>
      <w:tr w:rsidR="004A3129" w:rsidRPr="00890CAA" w:rsidTr="00890CAA">
        <w:tc>
          <w:tcPr>
            <w:tcW w:w="88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Куратор муниципальной программы</w:t>
            </w:r>
          </w:p>
        </w:tc>
        <w:tc>
          <w:tcPr>
            <w:tcW w:w="4112" w:type="pct"/>
            <w:gridSpan w:val="10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Заместитель главы города Покачи</w:t>
            </w:r>
          </w:p>
        </w:tc>
      </w:tr>
      <w:tr w:rsidR="004A3129" w:rsidRPr="00890CAA" w:rsidTr="00890CAA">
        <w:tc>
          <w:tcPr>
            <w:tcW w:w="88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Ответственный исполнитель муниципальной программы</w:t>
            </w:r>
          </w:p>
        </w:tc>
        <w:tc>
          <w:tcPr>
            <w:tcW w:w="4112" w:type="pct"/>
            <w:gridSpan w:val="10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Отдел по социальным вопросам и связям с общественностью администрации города Покачи</w:t>
            </w:r>
          </w:p>
        </w:tc>
      </w:tr>
      <w:tr w:rsidR="004A3129" w:rsidRPr="00890CAA" w:rsidTr="00890CAA">
        <w:tc>
          <w:tcPr>
            <w:tcW w:w="88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Соисполнители муниципальной программы</w:t>
            </w:r>
          </w:p>
        </w:tc>
        <w:tc>
          <w:tcPr>
            <w:tcW w:w="4112" w:type="pct"/>
            <w:gridSpan w:val="10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-</w:t>
            </w:r>
          </w:p>
        </w:tc>
      </w:tr>
      <w:tr w:rsidR="004A3129" w:rsidRPr="00890CAA" w:rsidTr="00890CAA">
        <w:tc>
          <w:tcPr>
            <w:tcW w:w="88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Национальная цель</w:t>
            </w:r>
          </w:p>
        </w:tc>
        <w:tc>
          <w:tcPr>
            <w:tcW w:w="4112" w:type="pct"/>
            <w:gridSpan w:val="10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-</w:t>
            </w:r>
          </w:p>
        </w:tc>
      </w:tr>
      <w:tr w:rsidR="004A3129" w:rsidRPr="00890CAA" w:rsidTr="00890CAA">
        <w:tc>
          <w:tcPr>
            <w:tcW w:w="88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Цель муниципальной программы</w:t>
            </w:r>
          </w:p>
        </w:tc>
        <w:tc>
          <w:tcPr>
            <w:tcW w:w="4112" w:type="pct"/>
            <w:gridSpan w:val="10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Обеспечение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</w:t>
            </w:r>
          </w:p>
        </w:tc>
      </w:tr>
      <w:tr w:rsidR="004A3129" w:rsidRPr="00890CAA" w:rsidTr="00890CAA">
        <w:tc>
          <w:tcPr>
            <w:tcW w:w="88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Задача муниципальной программы</w:t>
            </w:r>
          </w:p>
        </w:tc>
        <w:tc>
          <w:tcPr>
            <w:tcW w:w="4112" w:type="pct"/>
            <w:gridSpan w:val="10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1. Формирование условий для беспрепятственного доступа инвалидов и других маломобильных групп населения к приоритетным объектам и услугам в приоритетных сферах жизнедеятельности инвалидов и других маломобильных групп населения города Покачи.</w:t>
            </w:r>
          </w:p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2. Социальная адаптация инвалидов и других маломобильных групп населения на территории города Покачи.</w:t>
            </w:r>
          </w:p>
        </w:tc>
      </w:tr>
      <w:tr w:rsidR="004A3129" w:rsidRPr="00890CAA" w:rsidTr="00890CAA">
        <w:tc>
          <w:tcPr>
            <w:tcW w:w="88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Подпрограммы</w:t>
            </w:r>
          </w:p>
        </w:tc>
        <w:tc>
          <w:tcPr>
            <w:tcW w:w="4112" w:type="pct"/>
            <w:gridSpan w:val="10"/>
          </w:tcPr>
          <w:p w:rsidR="004A3129" w:rsidRPr="00890CAA" w:rsidRDefault="00890CAA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hyperlink w:anchor="P320">
              <w:r w:rsidR="004A3129" w:rsidRPr="00890CAA">
                <w:rPr>
                  <w:rFonts w:ascii="Times New Roman" w:hAnsi="Times New Roman" w:cs="Times New Roman"/>
                  <w:color w:val="0000FF"/>
                  <w:szCs w:val="20"/>
                </w:rPr>
                <w:t>1</w:t>
              </w:r>
            </w:hyperlink>
            <w:r w:rsidR="004A3129" w:rsidRPr="00890CAA">
              <w:rPr>
                <w:rFonts w:ascii="Times New Roman" w:hAnsi="Times New Roman" w:cs="Times New Roman"/>
                <w:szCs w:val="20"/>
              </w:rPr>
              <w:t>. Формирование условий для беспрепятственного доступа инвалидов и других маломобильных групп населения к приоритетным объектам и услугам в приоритетных сферах жизнедеятельности инвалидов и других маломобильных групп населения города Покачи.</w:t>
            </w:r>
          </w:p>
          <w:p w:rsidR="004A3129" w:rsidRPr="00890CAA" w:rsidRDefault="00890CAA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hyperlink w:anchor="P467">
              <w:r w:rsidR="004A3129" w:rsidRPr="00890CAA">
                <w:rPr>
                  <w:rFonts w:ascii="Times New Roman" w:hAnsi="Times New Roman" w:cs="Times New Roman"/>
                  <w:color w:val="0000FF"/>
                  <w:szCs w:val="20"/>
                </w:rPr>
                <w:t>2</w:t>
              </w:r>
            </w:hyperlink>
            <w:r w:rsidR="004A3129" w:rsidRPr="00890CAA">
              <w:rPr>
                <w:rFonts w:ascii="Times New Roman" w:hAnsi="Times New Roman" w:cs="Times New Roman"/>
                <w:szCs w:val="20"/>
              </w:rPr>
              <w:t>. Социальная адаптация инвалидов и других маломобильных групп населения на территории города Покачи.</w:t>
            </w:r>
          </w:p>
        </w:tc>
      </w:tr>
      <w:tr w:rsidR="004A3129" w:rsidRPr="00890CAA" w:rsidTr="00890CAA">
        <w:tc>
          <w:tcPr>
            <w:tcW w:w="888" w:type="pct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lastRenderedPageBreak/>
              <w:t>Целевые показатели муниципальной программы</w:t>
            </w:r>
          </w:p>
        </w:tc>
        <w:tc>
          <w:tcPr>
            <w:tcW w:w="138" w:type="pct"/>
            <w:vMerge w:val="restar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 xml:space="preserve">N </w:t>
            </w:r>
            <w:proofErr w:type="gramStart"/>
            <w:r w:rsidRPr="00890CAA">
              <w:rPr>
                <w:rFonts w:ascii="Times New Roman" w:hAnsi="Times New Roman" w:cs="Times New Roman"/>
                <w:szCs w:val="20"/>
              </w:rPr>
              <w:t>п</w:t>
            </w:r>
            <w:proofErr w:type="gramEnd"/>
            <w:r w:rsidRPr="00890CAA">
              <w:rPr>
                <w:rFonts w:ascii="Times New Roman" w:hAnsi="Times New Roman" w:cs="Times New Roman"/>
                <w:szCs w:val="20"/>
              </w:rPr>
              <w:t>/п</w:t>
            </w:r>
          </w:p>
        </w:tc>
        <w:tc>
          <w:tcPr>
            <w:tcW w:w="566" w:type="pct"/>
            <w:vMerge w:val="restar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Наименование целевого показателя</w:t>
            </w:r>
          </w:p>
        </w:tc>
        <w:tc>
          <w:tcPr>
            <w:tcW w:w="538" w:type="pct"/>
            <w:vMerge w:val="restar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Документ - основание</w:t>
            </w:r>
          </w:p>
        </w:tc>
        <w:tc>
          <w:tcPr>
            <w:tcW w:w="2870" w:type="pct"/>
            <w:gridSpan w:val="7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</w:tr>
      <w:tr w:rsidR="004A3129" w:rsidRPr="00890CAA" w:rsidTr="00890CAA">
        <w:tc>
          <w:tcPr>
            <w:tcW w:w="888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38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566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538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Базовое значение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2022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2023</w:t>
            </w:r>
          </w:p>
        </w:tc>
        <w:tc>
          <w:tcPr>
            <w:tcW w:w="183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2024</w:t>
            </w:r>
          </w:p>
        </w:tc>
        <w:tc>
          <w:tcPr>
            <w:tcW w:w="183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2025</w:t>
            </w:r>
          </w:p>
        </w:tc>
        <w:tc>
          <w:tcPr>
            <w:tcW w:w="538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На момент окончания реализации муниципальной программы (2030)</w:t>
            </w:r>
          </w:p>
        </w:tc>
        <w:tc>
          <w:tcPr>
            <w:tcW w:w="925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Ответственный исполнитель/соисполнитель за достижение показателя</w:t>
            </w:r>
          </w:p>
        </w:tc>
      </w:tr>
      <w:tr w:rsidR="004A3129" w:rsidRPr="00890CAA" w:rsidTr="00890CAA">
        <w:tc>
          <w:tcPr>
            <w:tcW w:w="888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3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566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Доля объектов, на которых обеспечиваются условия доступности для инвалидов и маломобильных групп населения, в общем количестве учреждений культуры и спорта города Покачи (ДДО), % ДДО = КДО / ОКУ * 100%</w:t>
            </w:r>
          </w:p>
        </w:tc>
        <w:tc>
          <w:tcPr>
            <w:tcW w:w="538" w:type="pct"/>
            <w:vMerge w:val="restart"/>
            <w:tcBorders>
              <w:bottom w:val="nil"/>
            </w:tcBorders>
          </w:tcPr>
          <w:p w:rsidR="004A3129" w:rsidRPr="00890CAA" w:rsidRDefault="00890CAA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hyperlink r:id="rId30">
              <w:r w:rsidR="004A3129" w:rsidRPr="00890CAA">
                <w:rPr>
                  <w:rFonts w:ascii="Times New Roman" w:hAnsi="Times New Roman" w:cs="Times New Roman"/>
                  <w:color w:val="0000FF"/>
                  <w:szCs w:val="20"/>
                </w:rPr>
                <w:t>статья 15</w:t>
              </w:r>
            </w:hyperlink>
            <w:r w:rsidR="004A3129" w:rsidRPr="00890CAA">
              <w:rPr>
                <w:rFonts w:ascii="Times New Roman" w:hAnsi="Times New Roman" w:cs="Times New Roman"/>
                <w:szCs w:val="20"/>
              </w:rPr>
              <w:t xml:space="preserve"> Федерального закона Российской Федерации от 24.11.1995 N 181-ФЗ "О социальной защите инвалидов в Российской Федерации",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22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90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100</w:t>
            </w:r>
          </w:p>
        </w:tc>
        <w:tc>
          <w:tcPr>
            <w:tcW w:w="1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100</w:t>
            </w:r>
          </w:p>
        </w:tc>
        <w:tc>
          <w:tcPr>
            <w:tcW w:w="1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100</w:t>
            </w:r>
          </w:p>
        </w:tc>
        <w:tc>
          <w:tcPr>
            <w:tcW w:w="53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100</w:t>
            </w:r>
          </w:p>
        </w:tc>
        <w:tc>
          <w:tcPr>
            <w:tcW w:w="925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Отдел по социальным вопросам и связям с общественностью администрации города Покачи</w:t>
            </w:r>
          </w:p>
        </w:tc>
      </w:tr>
      <w:tr w:rsidR="004A3129" w:rsidRPr="00890CAA" w:rsidTr="00890CAA">
        <w:tc>
          <w:tcPr>
            <w:tcW w:w="888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3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2.</w:t>
            </w:r>
          </w:p>
        </w:tc>
        <w:tc>
          <w:tcPr>
            <w:tcW w:w="566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 xml:space="preserve">Доля объектов, на которых обеспечиваются условия доступности для инвалидов и маломобильных групп населения, в общем количестве образовательных учреждений города Покачи </w:t>
            </w:r>
            <w:r w:rsidRPr="00890CAA">
              <w:rPr>
                <w:rFonts w:ascii="Times New Roman" w:hAnsi="Times New Roman" w:cs="Times New Roman"/>
                <w:szCs w:val="20"/>
              </w:rPr>
              <w:lastRenderedPageBreak/>
              <w:t>(ДДО), % ДДО = КДО / ОКУ * 100%</w:t>
            </w:r>
          </w:p>
        </w:tc>
        <w:tc>
          <w:tcPr>
            <w:tcW w:w="538" w:type="pct"/>
            <w:vMerge/>
            <w:tcBorders>
              <w:bottom w:val="nil"/>
            </w:tcBorders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26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87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100</w:t>
            </w:r>
          </w:p>
        </w:tc>
        <w:tc>
          <w:tcPr>
            <w:tcW w:w="1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100</w:t>
            </w:r>
          </w:p>
        </w:tc>
        <w:tc>
          <w:tcPr>
            <w:tcW w:w="1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100</w:t>
            </w:r>
          </w:p>
        </w:tc>
        <w:tc>
          <w:tcPr>
            <w:tcW w:w="53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100</w:t>
            </w:r>
          </w:p>
        </w:tc>
        <w:tc>
          <w:tcPr>
            <w:tcW w:w="925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Отдел по социальным вопросам и связям с общественностью администрации города Покачи</w:t>
            </w:r>
          </w:p>
        </w:tc>
      </w:tr>
      <w:tr w:rsidR="004A3129" w:rsidRPr="00890CAA" w:rsidTr="00890CAA">
        <w:tc>
          <w:tcPr>
            <w:tcW w:w="888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3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566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Доля объектов социальной сферы города Покачи по исполнению квоты для трудоустройства инвалидов (с учетом заявленных вакансий) (ДОИК), %</w:t>
            </w:r>
          </w:p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ДОИК = КОО / ОКО * 100%,</w:t>
            </w:r>
          </w:p>
        </w:tc>
        <w:tc>
          <w:tcPr>
            <w:tcW w:w="538" w:type="pct"/>
            <w:tcBorders>
              <w:top w:val="nil"/>
            </w:tcBorders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82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100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100</w:t>
            </w:r>
          </w:p>
        </w:tc>
        <w:tc>
          <w:tcPr>
            <w:tcW w:w="1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100</w:t>
            </w:r>
          </w:p>
        </w:tc>
        <w:tc>
          <w:tcPr>
            <w:tcW w:w="1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100</w:t>
            </w:r>
          </w:p>
        </w:tc>
        <w:tc>
          <w:tcPr>
            <w:tcW w:w="53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100</w:t>
            </w:r>
          </w:p>
        </w:tc>
        <w:tc>
          <w:tcPr>
            <w:tcW w:w="925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Отдел по социальным вопросам и связям с общественностью администрации города Покачи</w:t>
            </w:r>
          </w:p>
        </w:tc>
      </w:tr>
      <w:tr w:rsidR="004A3129" w:rsidRPr="00890CAA" w:rsidTr="00890CAA">
        <w:tc>
          <w:tcPr>
            <w:tcW w:w="888" w:type="pct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Параметры финансового обеспечения муниципальной программы</w:t>
            </w:r>
          </w:p>
        </w:tc>
        <w:tc>
          <w:tcPr>
            <w:tcW w:w="704" w:type="pct"/>
            <w:gridSpan w:val="2"/>
            <w:vMerge w:val="restar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Источники финансирования</w:t>
            </w:r>
          </w:p>
        </w:tc>
        <w:tc>
          <w:tcPr>
            <w:tcW w:w="3408" w:type="pct"/>
            <w:gridSpan w:val="8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Расходы по годам (рублей)</w:t>
            </w:r>
          </w:p>
        </w:tc>
      </w:tr>
      <w:tr w:rsidR="004A3129" w:rsidRPr="00890CAA" w:rsidTr="00890CAA">
        <w:tc>
          <w:tcPr>
            <w:tcW w:w="888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704" w:type="pct"/>
            <w:gridSpan w:val="2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538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Всего (2019 - 2030)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2022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2023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2024</w:t>
            </w:r>
          </w:p>
        </w:tc>
        <w:tc>
          <w:tcPr>
            <w:tcW w:w="183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2025</w:t>
            </w:r>
          </w:p>
        </w:tc>
        <w:tc>
          <w:tcPr>
            <w:tcW w:w="1646" w:type="pct"/>
            <w:gridSpan w:val="3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2026 - 2030</w:t>
            </w:r>
          </w:p>
        </w:tc>
      </w:tr>
      <w:tr w:rsidR="004A3129" w:rsidRPr="00890CAA" w:rsidTr="00890CAA">
        <w:tc>
          <w:tcPr>
            <w:tcW w:w="888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704" w:type="pct"/>
            <w:gridSpan w:val="2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Всего</w:t>
            </w:r>
          </w:p>
        </w:tc>
        <w:tc>
          <w:tcPr>
            <w:tcW w:w="53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1879302,80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350000,00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350000,00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350000,00</w:t>
            </w:r>
          </w:p>
        </w:tc>
        <w:tc>
          <w:tcPr>
            <w:tcW w:w="1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646" w:type="pct"/>
            <w:gridSpan w:val="3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4A3129" w:rsidRPr="00890CAA" w:rsidTr="00890CAA">
        <w:tc>
          <w:tcPr>
            <w:tcW w:w="888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704" w:type="pct"/>
            <w:gridSpan w:val="2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федеральный бюджет</w:t>
            </w:r>
          </w:p>
        </w:tc>
        <w:tc>
          <w:tcPr>
            <w:tcW w:w="53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646" w:type="pct"/>
            <w:gridSpan w:val="3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4A3129" w:rsidRPr="00890CAA" w:rsidTr="00890CAA">
        <w:tc>
          <w:tcPr>
            <w:tcW w:w="888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704" w:type="pct"/>
            <w:gridSpan w:val="2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бюджет автономного округа</w:t>
            </w:r>
          </w:p>
        </w:tc>
        <w:tc>
          <w:tcPr>
            <w:tcW w:w="53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646" w:type="pct"/>
            <w:gridSpan w:val="3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4A3129" w:rsidRPr="00890CAA" w:rsidTr="00890CAA">
        <w:tc>
          <w:tcPr>
            <w:tcW w:w="888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704" w:type="pct"/>
            <w:gridSpan w:val="2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местный бюджет</w:t>
            </w:r>
          </w:p>
        </w:tc>
        <w:tc>
          <w:tcPr>
            <w:tcW w:w="53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1879302,80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350000,00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350000,00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350000,00</w:t>
            </w:r>
          </w:p>
        </w:tc>
        <w:tc>
          <w:tcPr>
            <w:tcW w:w="1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646" w:type="pct"/>
            <w:gridSpan w:val="3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4A3129" w:rsidRPr="00890CAA" w:rsidTr="00890CAA">
        <w:tc>
          <w:tcPr>
            <w:tcW w:w="888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704" w:type="pct"/>
            <w:gridSpan w:val="2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иные источники финансирования</w:t>
            </w:r>
          </w:p>
        </w:tc>
        <w:tc>
          <w:tcPr>
            <w:tcW w:w="53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646" w:type="pct"/>
            <w:gridSpan w:val="3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4A3129" w:rsidRPr="00890CAA" w:rsidTr="00890CAA">
        <w:tc>
          <w:tcPr>
            <w:tcW w:w="888" w:type="pct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 xml:space="preserve">Параметры финансового обеспечения региональных </w:t>
            </w:r>
            <w:r w:rsidRPr="00890CAA">
              <w:rPr>
                <w:rFonts w:ascii="Times New Roman" w:hAnsi="Times New Roman" w:cs="Times New Roman"/>
                <w:szCs w:val="20"/>
              </w:rPr>
              <w:lastRenderedPageBreak/>
              <w:t>проектов, проектов Ханты-Мансийского автономного округа - Югры реализуемых в городе Покачи</w:t>
            </w:r>
          </w:p>
        </w:tc>
        <w:tc>
          <w:tcPr>
            <w:tcW w:w="704" w:type="pct"/>
            <w:gridSpan w:val="2"/>
            <w:vMerge w:val="restar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lastRenderedPageBreak/>
              <w:t>Источники финансирования</w:t>
            </w:r>
          </w:p>
        </w:tc>
        <w:tc>
          <w:tcPr>
            <w:tcW w:w="3408" w:type="pct"/>
            <w:gridSpan w:val="8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Расходы по годам (рублей)</w:t>
            </w:r>
          </w:p>
        </w:tc>
      </w:tr>
      <w:tr w:rsidR="004A3129" w:rsidRPr="00890CAA" w:rsidTr="00890CAA">
        <w:tc>
          <w:tcPr>
            <w:tcW w:w="888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704" w:type="pct"/>
            <w:gridSpan w:val="2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538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 xml:space="preserve">Всего (2019 - </w:t>
            </w:r>
            <w:r w:rsidRPr="00890CAA">
              <w:rPr>
                <w:rFonts w:ascii="Times New Roman" w:hAnsi="Times New Roman" w:cs="Times New Roman"/>
                <w:szCs w:val="20"/>
              </w:rPr>
              <w:lastRenderedPageBreak/>
              <w:t>2030)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lastRenderedPageBreak/>
              <w:t>2022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2023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2024</w:t>
            </w:r>
          </w:p>
        </w:tc>
        <w:tc>
          <w:tcPr>
            <w:tcW w:w="183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2025</w:t>
            </w:r>
          </w:p>
        </w:tc>
        <w:tc>
          <w:tcPr>
            <w:tcW w:w="1646" w:type="pct"/>
            <w:gridSpan w:val="3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2026 - 2030</w:t>
            </w:r>
          </w:p>
        </w:tc>
      </w:tr>
      <w:tr w:rsidR="004A3129" w:rsidRPr="00890CAA" w:rsidTr="00890CAA">
        <w:tc>
          <w:tcPr>
            <w:tcW w:w="888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4112" w:type="pct"/>
            <w:gridSpan w:val="10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 xml:space="preserve">Портфель проектов (срок реализации </w:t>
            </w:r>
            <w:proofErr w:type="spellStart"/>
            <w:r w:rsidRPr="00890CAA">
              <w:rPr>
                <w:rFonts w:ascii="Times New Roman" w:hAnsi="Times New Roman" w:cs="Times New Roman"/>
                <w:szCs w:val="20"/>
              </w:rPr>
              <w:t>дд.мм</w:t>
            </w:r>
            <w:proofErr w:type="gramStart"/>
            <w:r w:rsidRPr="00890CAA">
              <w:rPr>
                <w:rFonts w:ascii="Times New Roman" w:hAnsi="Times New Roman" w:cs="Times New Roman"/>
                <w:szCs w:val="20"/>
              </w:rPr>
              <w:t>.г</w:t>
            </w:r>
            <w:proofErr w:type="gramEnd"/>
            <w:r w:rsidRPr="00890CAA">
              <w:rPr>
                <w:rFonts w:ascii="Times New Roman" w:hAnsi="Times New Roman" w:cs="Times New Roman"/>
                <w:szCs w:val="20"/>
              </w:rPr>
              <w:t>г</w:t>
            </w:r>
            <w:proofErr w:type="spellEnd"/>
            <w:r w:rsidRPr="00890CAA">
              <w:rPr>
                <w:rFonts w:ascii="Times New Roman" w:hAnsi="Times New Roman" w:cs="Times New Roman"/>
                <w:szCs w:val="20"/>
              </w:rPr>
              <w:t xml:space="preserve"> - </w:t>
            </w:r>
            <w:proofErr w:type="spellStart"/>
            <w:r w:rsidRPr="00890CAA">
              <w:rPr>
                <w:rFonts w:ascii="Times New Roman" w:hAnsi="Times New Roman" w:cs="Times New Roman"/>
                <w:szCs w:val="20"/>
              </w:rPr>
              <w:t>дд.мм.гггг</w:t>
            </w:r>
            <w:proofErr w:type="spellEnd"/>
            <w:r w:rsidRPr="00890CAA">
              <w:rPr>
                <w:rFonts w:ascii="Times New Roman" w:hAnsi="Times New Roman" w:cs="Times New Roman"/>
                <w:szCs w:val="20"/>
              </w:rPr>
              <w:t>)</w:t>
            </w:r>
          </w:p>
        </w:tc>
      </w:tr>
      <w:tr w:rsidR="004A3129" w:rsidRPr="00890CAA" w:rsidTr="00890CAA">
        <w:tc>
          <w:tcPr>
            <w:tcW w:w="888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704" w:type="pct"/>
            <w:gridSpan w:val="2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Всего</w:t>
            </w:r>
          </w:p>
        </w:tc>
        <w:tc>
          <w:tcPr>
            <w:tcW w:w="53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646" w:type="pct"/>
            <w:gridSpan w:val="3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4A3129" w:rsidRPr="00890CAA" w:rsidTr="00890CAA">
        <w:tc>
          <w:tcPr>
            <w:tcW w:w="888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704" w:type="pct"/>
            <w:gridSpan w:val="2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федеральный бюджет</w:t>
            </w:r>
          </w:p>
        </w:tc>
        <w:tc>
          <w:tcPr>
            <w:tcW w:w="53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646" w:type="pct"/>
            <w:gridSpan w:val="3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4A3129" w:rsidRPr="00890CAA" w:rsidTr="00890CAA">
        <w:tc>
          <w:tcPr>
            <w:tcW w:w="888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704" w:type="pct"/>
            <w:gridSpan w:val="2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бюджет автономного округа</w:t>
            </w:r>
          </w:p>
        </w:tc>
        <w:tc>
          <w:tcPr>
            <w:tcW w:w="53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646" w:type="pct"/>
            <w:gridSpan w:val="3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4A3129" w:rsidRPr="00890CAA" w:rsidTr="00890CAA">
        <w:tc>
          <w:tcPr>
            <w:tcW w:w="888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704" w:type="pct"/>
            <w:gridSpan w:val="2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местный бюджет</w:t>
            </w:r>
          </w:p>
        </w:tc>
        <w:tc>
          <w:tcPr>
            <w:tcW w:w="53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646" w:type="pct"/>
            <w:gridSpan w:val="3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4A3129" w:rsidRPr="00890CAA" w:rsidTr="00890CAA">
        <w:tc>
          <w:tcPr>
            <w:tcW w:w="888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704" w:type="pct"/>
            <w:gridSpan w:val="2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иные источники финансирования</w:t>
            </w:r>
          </w:p>
        </w:tc>
        <w:tc>
          <w:tcPr>
            <w:tcW w:w="53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646" w:type="pct"/>
            <w:gridSpan w:val="3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4A3129" w:rsidRPr="00890CAA" w:rsidTr="00890CAA">
        <w:tc>
          <w:tcPr>
            <w:tcW w:w="888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4112" w:type="pct"/>
            <w:gridSpan w:val="10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 xml:space="preserve">Региональный проект (срок реализации </w:t>
            </w:r>
            <w:proofErr w:type="spellStart"/>
            <w:r w:rsidRPr="00890CAA">
              <w:rPr>
                <w:rFonts w:ascii="Times New Roman" w:hAnsi="Times New Roman" w:cs="Times New Roman"/>
                <w:szCs w:val="20"/>
              </w:rPr>
              <w:t>дд.мм</w:t>
            </w:r>
            <w:proofErr w:type="gramStart"/>
            <w:r w:rsidRPr="00890CAA">
              <w:rPr>
                <w:rFonts w:ascii="Times New Roman" w:hAnsi="Times New Roman" w:cs="Times New Roman"/>
                <w:szCs w:val="20"/>
              </w:rPr>
              <w:t>.г</w:t>
            </w:r>
            <w:proofErr w:type="gramEnd"/>
            <w:r w:rsidRPr="00890CAA">
              <w:rPr>
                <w:rFonts w:ascii="Times New Roman" w:hAnsi="Times New Roman" w:cs="Times New Roman"/>
                <w:szCs w:val="20"/>
              </w:rPr>
              <w:t>г</w:t>
            </w:r>
            <w:proofErr w:type="spellEnd"/>
            <w:r w:rsidRPr="00890CAA">
              <w:rPr>
                <w:rFonts w:ascii="Times New Roman" w:hAnsi="Times New Roman" w:cs="Times New Roman"/>
                <w:szCs w:val="20"/>
              </w:rPr>
              <w:t xml:space="preserve"> - </w:t>
            </w:r>
            <w:proofErr w:type="spellStart"/>
            <w:r w:rsidRPr="00890CAA">
              <w:rPr>
                <w:rFonts w:ascii="Times New Roman" w:hAnsi="Times New Roman" w:cs="Times New Roman"/>
                <w:szCs w:val="20"/>
              </w:rPr>
              <w:t>дд.мм.гггг</w:t>
            </w:r>
            <w:proofErr w:type="spellEnd"/>
            <w:r w:rsidRPr="00890CAA">
              <w:rPr>
                <w:rFonts w:ascii="Times New Roman" w:hAnsi="Times New Roman" w:cs="Times New Roman"/>
                <w:szCs w:val="20"/>
              </w:rPr>
              <w:t>)</w:t>
            </w:r>
          </w:p>
        </w:tc>
      </w:tr>
      <w:tr w:rsidR="004A3129" w:rsidRPr="00890CAA" w:rsidTr="00890CAA">
        <w:tc>
          <w:tcPr>
            <w:tcW w:w="888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704" w:type="pct"/>
            <w:gridSpan w:val="2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Всего</w:t>
            </w:r>
          </w:p>
        </w:tc>
        <w:tc>
          <w:tcPr>
            <w:tcW w:w="53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646" w:type="pct"/>
            <w:gridSpan w:val="3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4A3129" w:rsidRPr="00890CAA" w:rsidTr="00890CAA">
        <w:tc>
          <w:tcPr>
            <w:tcW w:w="888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704" w:type="pct"/>
            <w:gridSpan w:val="2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федеральный бюджет</w:t>
            </w:r>
          </w:p>
        </w:tc>
        <w:tc>
          <w:tcPr>
            <w:tcW w:w="53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646" w:type="pct"/>
            <w:gridSpan w:val="3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4A3129" w:rsidRPr="00890CAA" w:rsidTr="00890CAA">
        <w:tc>
          <w:tcPr>
            <w:tcW w:w="888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704" w:type="pct"/>
            <w:gridSpan w:val="2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бюджет автономного округа</w:t>
            </w:r>
          </w:p>
        </w:tc>
        <w:tc>
          <w:tcPr>
            <w:tcW w:w="53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646" w:type="pct"/>
            <w:gridSpan w:val="3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4A3129" w:rsidRPr="00890CAA" w:rsidTr="00890CAA">
        <w:tc>
          <w:tcPr>
            <w:tcW w:w="888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704" w:type="pct"/>
            <w:gridSpan w:val="2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местный бюджет</w:t>
            </w:r>
          </w:p>
        </w:tc>
        <w:tc>
          <w:tcPr>
            <w:tcW w:w="53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646" w:type="pct"/>
            <w:gridSpan w:val="3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4A3129" w:rsidRPr="00890CAA" w:rsidTr="00890CAA">
        <w:tc>
          <w:tcPr>
            <w:tcW w:w="888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704" w:type="pct"/>
            <w:gridSpan w:val="2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иные источники финансирования</w:t>
            </w:r>
          </w:p>
        </w:tc>
        <w:tc>
          <w:tcPr>
            <w:tcW w:w="53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646" w:type="pct"/>
            <w:gridSpan w:val="3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  <w:tr w:rsidR="004A3129" w:rsidRPr="00890CAA" w:rsidTr="00890CAA">
        <w:tc>
          <w:tcPr>
            <w:tcW w:w="1592" w:type="pct"/>
            <w:gridSpan w:val="3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Объем налоговых расходов муниципального образования</w:t>
            </w:r>
          </w:p>
        </w:tc>
        <w:tc>
          <w:tcPr>
            <w:tcW w:w="3408" w:type="pct"/>
            <w:gridSpan w:val="8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Расходы по годам (рублей)</w:t>
            </w:r>
          </w:p>
        </w:tc>
      </w:tr>
      <w:tr w:rsidR="004A3129" w:rsidRPr="00890CAA" w:rsidTr="00890CAA">
        <w:tc>
          <w:tcPr>
            <w:tcW w:w="1592" w:type="pct"/>
            <w:gridSpan w:val="3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538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Всего (2019 - 2030)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2022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2023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2024</w:t>
            </w:r>
          </w:p>
        </w:tc>
        <w:tc>
          <w:tcPr>
            <w:tcW w:w="183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2025</w:t>
            </w:r>
          </w:p>
        </w:tc>
        <w:tc>
          <w:tcPr>
            <w:tcW w:w="1646" w:type="pct"/>
            <w:gridSpan w:val="3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2026 - 2030</w:t>
            </w:r>
          </w:p>
        </w:tc>
      </w:tr>
      <w:tr w:rsidR="004A3129" w:rsidRPr="00890CAA" w:rsidTr="00890CAA">
        <w:tc>
          <w:tcPr>
            <w:tcW w:w="1592" w:type="pct"/>
            <w:gridSpan w:val="3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53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3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  <w:tc>
          <w:tcPr>
            <w:tcW w:w="1646" w:type="pct"/>
            <w:gridSpan w:val="3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  <w:szCs w:val="20"/>
              </w:rPr>
            </w:pPr>
            <w:r w:rsidRPr="00890CAA">
              <w:rPr>
                <w:rFonts w:ascii="Times New Roman" w:hAnsi="Times New Roman" w:cs="Times New Roman"/>
                <w:szCs w:val="20"/>
              </w:rPr>
              <w:t>0,00</w:t>
            </w:r>
          </w:p>
        </w:tc>
      </w:tr>
    </w:tbl>
    <w:p w:rsidR="004A3129" w:rsidRDefault="004A3129">
      <w:pPr>
        <w:pStyle w:val="ConsPlusNormal"/>
        <w:jc w:val="center"/>
      </w:pPr>
    </w:p>
    <w:p w:rsidR="0030689E" w:rsidRDefault="0030689E">
      <w:pPr>
        <w:pStyle w:val="ConsPlusNormal"/>
        <w:jc w:val="right"/>
        <w:outlineLvl w:val="2"/>
        <w:rPr>
          <w:rFonts w:ascii="Times New Roman" w:hAnsi="Times New Roman" w:cs="Times New Roman"/>
        </w:rPr>
      </w:pPr>
    </w:p>
    <w:p w:rsidR="0030689E" w:rsidRDefault="0030689E">
      <w:pPr>
        <w:pStyle w:val="ConsPlusNormal"/>
        <w:jc w:val="right"/>
        <w:outlineLvl w:val="2"/>
        <w:rPr>
          <w:rFonts w:ascii="Times New Roman" w:hAnsi="Times New Roman" w:cs="Times New Roman"/>
        </w:rPr>
      </w:pPr>
    </w:p>
    <w:p w:rsidR="0030689E" w:rsidRDefault="0030689E">
      <w:pPr>
        <w:pStyle w:val="ConsPlusNormal"/>
        <w:jc w:val="right"/>
        <w:outlineLvl w:val="2"/>
        <w:rPr>
          <w:rFonts w:ascii="Times New Roman" w:hAnsi="Times New Roman" w:cs="Times New Roman"/>
        </w:rPr>
      </w:pPr>
    </w:p>
    <w:p w:rsidR="004A3129" w:rsidRPr="00890CAA" w:rsidRDefault="004A3129">
      <w:pPr>
        <w:pStyle w:val="ConsPlusNormal"/>
        <w:jc w:val="right"/>
        <w:outlineLvl w:val="2"/>
        <w:rPr>
          <w:rFonts w:ascii="Times New Roman" w:hAnsi="Times New Roman" w:cs="Times New Roman"/>
        </w:rPr>
      </w:pPr>
      <w:r w:rsidRPr="00890CAA">
        <w:rPr>
          <w:rFonts w:ascii="Times New Roman" w:hAnsi="Times New Roman" w:cs="Times New Roman"/>
        </w:rPr>
        <w:lastRenderedPageBreak/>
        <w:t>Таблица 2</w:t>
      </w:r>
    </w:p>
    <w:p w:rsidR="004A3129" w:rsidRPr="00890CAA" w:rsidRDefault="004A3129">
      <w:pPr>
        <w:pStyle w:val="ConsPlusNormal"/>
        <w:jc w:val="right"/>
        <w:rPr>
          <w:rFonts w:ascii="Times New Roman" w:hAnsi="Times New Roman" w:cs="Times New Roman"/>
        </w:rPr>
      </w:pPr>
    </w:p>
    <w:p w:rsidR="004A3129" w:rsidRPr="00890CAA" w:rsidRDefault="004A3129">
      <w:pPr>
        <w:pStyle w:val="ConsPlusTitle"/>
        <w:jc w:val="center"/>
        <w:rPr>
          <w:rFonts w:ascii="Times New Roman" w:hAnsi="Times New Roman" w:cs="Times New Roman"/>
        </w:rPr>
      </w:pPr>
      <w:bookmarkStart w:id="1" w:name="P282"/>
      <w:bookmarkEnd w:id="1"/>
      <w:r w:rsidRPr="00890CAA">
        <w:rPr>
          <w:rFonts w:ascii="Times New Roman" w:hAnsi="Times New Roman" w:cs="Times New Roman"/>
        </w:rPr>
        <w:t>Распределение финансовых ресурсов муниципальной программы</w:t>
      </w:r>
    </w:p>
    <w:p w:rsidR="004A3129" w:rsidRPr="00890CAA" w:rsidRDefault="004A3129">
      <w:pPr>
        <w:pStyle w:val="ConsPlusNormal"/>
        <w:jc w:val="center"/>
        <w:rPr>
          <w:rFonts w:ascii="Times New Roman" w:hAnsi="Times New Roman" w:cs="Times New Roman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09"/>
        <w:gridCol w:w="1515"/>
        <w:gridCol w:w="2146"/>
        <w:gridCol w:w="1318"/>
        <w:gridCol w:w="920"/>
        <w:gridCol w:w="836"/>
        <w:gridCol w:w="752"/>
        <w:gridCol w:w="836"/>
        <w:gridCol w:w="836"/>
        <w:gridCol w:w="836"/>
        <w:gridCol w:w="836"/>
        <w:gridCol w:w="459"/>
        <w:gridCol w:w="459"/>
        <w:gridCol w:w="459"/>
        <w:gridCol w:w="459"/>
        <w:gridCol w:w="459"/>
        <w:gridCol w:w="459"/>
      </w:tblGrid>
      <w:tr w:rsidR="004A3129" w:rsidRPr="00890CAA" w:rsidTr="00890CAA">
        <w:tc>
          <w:tcPr>
            <w:tcW w:w="380" w:type="pct"/>
            <w:vMerge w:val="restar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Номер структурного элемента (основного мероприятия)</w:t>
            </w:r>
          </w:p>
        </w:tc>
        <w:tc>
          <w:tcPr>
            <w:tcW w:w="525" w:type="pct"/>
            <w:vMerge w:val="restar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Структурные элементы (основные мероприятия) муниципальной программы (их связь с целевыми показателями муниципальной программы)</w:t>
            </w:r>
          </w:p>
        </w:tc>
        <w:tc>
          <w:tcPr>
            <w:tcW w:w="755" w:type="pct"/>
            <w:vMerge w:val="restar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Ответственный исполнитель/соисполнитель</w:t>
            </w:r>
          </w:p>
        </w:tc>
        <w:tc>
          <w:tcPr>
            <w:tcW w:w="458" w:type="pct"/>
            <w:vMerge w:val="restar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Источники финансирования</w:t>
            </w:r>
          </w:p>
        </w:tc>
        <w:tc>
          <w:tcPr>
            <w:tcW w:w="2882" w:type="pct"/>
            <w:gridSpan w:val="13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Финансовые затраты на реализацию (руб.)</w:t>
            </w:r>
          </w:p>
        </w:tc>
      </w:tr>
      <w:tr w:rsidR="004A3129" w:rsidRPr="00890CAA" w:rsidTr="00890CAA">
        <w:tc>
          <w:tcPr>
            <w:tcW w:w="380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2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13" w:type="pct"/>
            <w:vMerge w:val="restar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2568" w:type="pct"/>
            <w:gridSpan w:val="12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A3129" w:rsidRPr="00890CAA" w:rsidTr="00890CAA">
        <w:tc>
          <w:tcPr>
            <w:tcW w:w="380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2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13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2026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2027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2028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2029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2030</w:t>
            </w:r>
          </w:p>
        </w:tc>
      </w:tr>
      <w:tr w:rsidR="004A3129" w:rsidRPr="00890CAA" w:rsidTr="00890CAA">
        <w:tc>
          <w:tcPr>
            <w:tcW w:w="380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25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55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17</w:t>
            </w:r>
          </w:p>
        </w:tc>
      </w:tr>
      <w:tr w:rsidR="004A3129" w:rsidRPr="00890CAA" w:rsidTr="00890CAA">
        <w:tc>
          <w:tcPr>
            <w:tcW w:w="5000" w:type="pct"/>
            <w:gridSpan w:val="17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bookmarkStart w:id="2" w:name="P320"/>
            <w:bookmarkEnd w:id="2"/>
            <w:r w:rsidRPr="00890CAA">
              <w:rPr>
                <w:rFonts w:ascii="Times New Roman" w:hAnsi="Times New Roman" w:cs="Times New Roman"/>
              </w:rPr>
              <w:t>Подпрограмма 1. Формирование условий для беспрепятственного доступа инвалидов и других маломобильных групп населения к приоритетным объектам и услугам в приоритетных сферах жизнедеятельности инвалидов и других маломобильных групп населения города Покачи</w:t>
            </w:r>
          </w:p>
        </w:tc>
      </w:tr>
      <w:tr w:rsidR="004A3129" w:rsidRPr="00890CAA" w:rsidTr="00890CAA">
        <w:tc>
          <w:tcPr>
            <w:tcW w:w="380" w:type="pct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525" w:type="pct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Обеспечение условий доступности приоритетных объектов и услуг в приоритетных сферах жизнедеятельности инвалидов и других маломобильных групп населения города Покачи</w:t>
            </w:r>
          </w:p>
        </w:tc>
        <w:tc>
          <w:tcPr>
            <w:tcW w:w="755" w:type="pct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Отдел по социальным вопросам и связям с общественностью администрации города Покачи</w:t>
            </w: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1879302,80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203302,80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63000,00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563000,00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350000,00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350000,00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350000,00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380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2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380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2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380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2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1879302,80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203302,80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63000,00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563000,00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350000,00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350000,00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350000,00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380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2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иные источники финансирования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380" w:type="pct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25" w:type="pct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 xml:space="preserve">Итого по </w:t>
            </w:r>
            <w:r w:rsidRPr="00890CAA">
              <w:rPr>
                <w:rFonts w:ascii="Times New Roman" w:hAnsi="Times New Roman" w:cs="Times New Roman"/>
              </w:rPr>
              <w:lastRenderedPageBreak/>
              <w:t>подпрограмме 1</w:t>
            </w:r>
          </w:p>
        </w:tc>
        <w:tc>
          <w:tcPr>
            <w:tcW w:w="755" w:type="pct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1879302,</w:t>
            </w:r>
            <w:r w:rsidRPr="00890CAA">
              <w:rPr>
                <w:rFonts w:ascii="Times New Roman" w:hAnsi="Times New Roman" w:cs="Times New Roman"/>
              </w:rPr>
              <w:lastRenderedPageBreak/>
              <w:t>80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lastRenderedPageBreak/>
              <w:t>203302,</w:t>
            </w:r>
            <w:r w:rsidRPr="00890CAA">
              <w:rPr>
                <w:rFonts w:ascii="Times New Roman" w:hAnsi="Times New Roman" w:cs="Times New Roman"/>
              </w:rPr>
              <w:lastRenderedPageBreak/>
              <w:t>80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lastRenderedPageBreak/>
              <w:t>63000,</w:t>
            </w:r>
            <w:r w:rsidRPr="00890CAA">
              <w:rPr>
                <w:rFonts w:ascii="Times New Roman" w:hAnsi="Times New Roman" w:cs="Times New Roman"/>
              </w:rPr>
              <w:lastRenderedPageBreak/>
              <w:t>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lastRenderedPageBreak/>
              <w:t>563000,</w:t>
            </w:r>
            <w:r w:rsidRPr="00890CAA">
              <w:rPr>
                <w:rFonts w:ascii="Times New Roman" w:hAnsi="Times New Roman" w:cs="Times New Roman"/>
              </w:rPr>
              <w:lastRenderedPageBreak/>
              <w:t>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lastRenderedPageBreak/>
              <w:t>350000,</w:t>
            </w:r>
            <w:r w:rsidRPr="00890CAA">
              <w:rPr>
                <w:rFonts w:ascii="Times New Roman" w:hAnsi="Times New Roman" w:cs="Times New Roman"/>
              </w:rPr>
              <w:lastRenderedPageBreak/>
              <w:t>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lastRenderedPageBreak/>
              <w:t>350000,</w:t>
            </w:r>
            <w:r w:rsidRPr="00890CAA">
              <w:rPr>
                <w:rFonts w:ascii="Times New Roman" w:hAnsi="Times New Roman" w:cs="Times New Roman"/>
              </w:rPr>
              <w:lastRenderedPageBreak/>
              <w:t>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lastRenderedPageBreak/>
              <w:t>350000,</w:t>
            </w:r>
            <w:r w:rsidRPr="00890CAA">
              <w:rPr>
                <w:rFonts w:ascii="Times New Roman" w:hAnsi="Times New Roman" w:cs="Times New Roman"/>
              </w:rPr>
              <w:lastRenderedPageBreak/>
              <w:t>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lastRenderedPageBreak/>
              <w:t>0,0</w:t>
            </w:r>
            <w:r w:rsidRPr="00890CAA">
              <w:rPr>
                <w:rFonts w:ascii="Times New Roman" w:hAnsi="Times New Roman" w:cs="Times New Roman"/>
              </w:rPr>
              <w:lastRenderedPageBreak/>
              <w:t>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lastRenderedPageBreak/>
              <w:t>0,0</w:t>
            </w:r>
            <w:r w:rsidRPr="00890CAA">
              <w:rPr>
                <w:rFonts w:ascii="Times New Roman" w:hAnsi="Times New Roman" w:cs="Times New Roman"/>
              </w:rPr>
              <w:lastRenderedPageBreak/>
              <w:t>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lastRenderedPageBreak/>
              <w:t>0,0</w:t>
            </w:r>
            <w:r w:rsidRPr="00890CAA">
              <w:rPr>
                <w:rFonts w:ascii="Times New Roman" w:hAnsi="Times New Roman" w:cs="Times New Roman"/>
              </w:rPr>
              <w:lastRenderedPageBreak/>
              <w:t>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lastRenderedPageBreak/>
              <w:t>0,0</w:t>
            </w:r>
            <w:r w:rsidRPr="00890CAA">
              <w:rPr>
                <w:rFonts w:ascii="Times New Roman" w:hAnsi="Times New Roman" w:cs="Times New Roman"/>
              </w:rPr>
              <w:lastRenderedPageBreak/>
              <w:t>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lastRenderedPageBreak/>
              <w:t>0,0</w:t>
            </w:r>
            <w:r w:rsidRPr="00890CAA">
              <w:rPr>
                <w:rFonts w:ascii="Times New Roman" w:hAnsi="Times New Roman" w:cs="Times New Roman"/>
              </w:rPr>
              <w:lastRenderedPageBreak/>
              <w:t>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lastRenderedPageBreak/>
              <w:t>0,0</w:t>
            </w:r>
            <w:r w:rsidRPr="00890CAA">
              <w:rPr>
                <w:rFonts w:ascii="Times New Roman" w:hAnsi="Times New Roman" w:cs="Times New Roman"/>
              </w:rPr>
              <w:lastRenderedPageBreak/>
              <w:t>0</w:t>
            </w:r>
          </w:p>
        </w:tc>
      </w:tr>
      <w:tr w:rsidR="004A3129" w:rsidRPr="00890CAA" w:rsidTr="00890CAA">
        <w:tc>
          <w:tcPr>
            <w:tcW w:w="380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2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380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2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380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2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1879302,80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203302,80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63000,00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563000,00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350000,00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350000,00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350000,00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380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2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иные источники финансирования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5000" w:type="pct"/>
            <w:gridSpan w:val="17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bookmarkStart w:id="3" w:name="P467"/>
            <w:bookmarkEnd w:id="3"/>
            <w:r w:rsidRPr="00890CAA">
              <w:rPr>
                <w:rFonts w:ascii="Times New Roman" w:hAnsi="Times New Roman" w:cs="Times New Roman"/>
              </w:rPr>
              <w:t>Подпрограмма 2. Социальная адаптация инвалидов и других маломобильных групп населения на территории города Покачи</w:t>
            </w:r>
          </w:p>
        </w:tc>
      </w:tr>
      <w:tr w:rsidR="004A3129" w:rsidRPr="00890CAA" w:rsidTr="00890CAA">
        <w:tc>
          <w:tcPr>
            <w:tcW w:w="380" w:type="pct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2.1.</w:t>
            </w:r>
          </w:p>
        </w:tc>
        <w:tc>
          <w:tcPr>
            <w:tcW w:w="525" w:type="pct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Выявление и устранение барьеров, препятствующих трудоустройству инвалидов, проживающих в муниципальном образовании город Покачи</w:t>
            </w:r>
          </w:p>
        </w:tc>
        <w:tc>
          <w:tcPr>
            <w:tcW w:w="755" w:type="pct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Отдел по социальным вопросам и связям с общественностью администрации города Покачи</w:t>
            </w: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380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2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380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2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380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2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380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2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иные источники финансирования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380" w:type="pct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25" w:type="pct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Итого по подпрограмме 2</w:t>
            </w:r>
          </w:p>
        </w:tc>
        <w:tc>
          <w:tcPr>
            <w:tcW w:w="755" w:type="pct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 xml:space="preserve">Отдел по социальным вопросам и связям с </w:t>
            </w:r>
            <w:r w:rsidRPr="00890CAA">
              <w:rPr>
                <w:rFonts w:ascii="Times New Roman" w:hAnsi="Times New Roman" w:cs="Times New Roman"/>
              </w:rPr>
              <w:lastRenderedPageBreak/>
              <w:t>общественностью администрации города Покачи</w:t>
            </w: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lastRenderedPageBreak/>
              <w:t>всего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380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2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380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2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380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2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380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2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иные источники финансирования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905" w:type="pct"/>
            <w:gridSpan w:val="2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Всего по муниципальной программе:</w:t>
            </w:r>
          </w:p>
        </w:tc>
        <w:tc>
          <w:tcPr>
            <w:tcW w:w="755" w:type="pct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1879302,80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203302,80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63000,00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563000,00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350000,00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350000,00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350000,00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905" w:type="pct"/>
            <w:gridSpan w:val="2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905" w:type="pct"/>
            <w:gridSpan w:val="2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905" w:type="pct"/>
            <w:gridSpan w:val="2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1879302,80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203302,80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63000,00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563000,00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350000,00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350000,00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350000,00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905" w:type="pct"/>
            <w:gridSpan w:val="2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иные источники финансирования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905" w:type="pct"/>
            <w:gridSpan w:val="2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Инвестиции в объекты муниципальной собственности</w:t>
            </w:r>
          </w:p>
        </w:tc>
        <w:tc>
          <w:tcPr>
            <w:tcW w:w="755" w:type="pct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905" w:type="pct"/>
            <w:gridSpan w:val="2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905" w:type="pct"/>
            <w:gridSpan w:val="2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 xml:space="preserve">бюджет </w:t>
            </w:r>
            <w:r w:rsidRPr="00890CAA">
              <w:rPr>
                <w:rFonts w:ascii="Times New Roman" w:hAnsi="Times New Roman" w:cs="Times New Roman"/>
              </w:rPr>
              <w:lastRenderedPageBreak/>
              <w:t>автономного округа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lastRenderedPageBreak/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</w:t>
            </w:r>
            <w:r w:rsidRPr="00890CAA">
              <w:rPr>
                <w:rFonts w:ascii="Times New Roman" w:hAnsi="Times New Roman" w:cs="Times New Roman"/>
              </w:rPr>
              <w:lastRenderedPageBreak/>
              <w:t>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lastRenderedPageBreak/>
              <w:t>0,0</w:t>
            </w:r>
            <w:r w:rsidRPr="00890CAA">
              <w:rPr>
                <w:rFonts w:ascii="Times New Roman" w:hAnsi="Times New Roman" w:cs="Times New Roman"/>
              </w:rPr>
              <w:lastRenderedPageBreak/>
              <w:t>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lastRenderedPageBreak/>
              <w:t>0,0</w:t>
            </w:r>
            <w:r w:rsidRPr="00890CAA">
              <w:rPr>
                <w:rFonts w:ascii="Times New Roman" w:hAnsi="Times New Roman" w:cs="Times New Roman"/>
              </w:rPr>
              <w:lastRenderedPageBreak/>
              <w:t>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lastRenderedPageBreak/>
              <w:t>0,0</w:t>
            </w:r>
            <w:r w:rsidRPr="00890CAA">
              <w:rPr>
                <w:rFonts w:ascii="Times New Roman" w:hAnsi="Times New Roman" w:cs="Times New Roman"/>
              </w:rPr>
              <w:lastRenderedPageBreak/>
              <w:t>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lastRenderedPageBreak/>
              <w:t>0,0</w:t>
            </w:r>
            <w:r w:rsidRPr="00890CAA">
              <w:rPr>
                <w:rFonts w:ascii="Times New Roman" w:hAnsi="Times New Roman" w:cs="Times New Roman"/>
              </w:rPr>
              <w:lastRenderedPageBreak/>
              <w:t>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lastRenderedPageBreak/>
              <w:t>0,0</w:t>
            </w:r>
            <w:r w:rsidRPr="00890CAA">
              <w:rPr>
                <w:rFonts w:ascii="Times New Roman" w:hAnsi="Times New Roman" w:cs="Times New Roman"/>
              </w:rPr>
              <w:lastRenderedPageBreak/>
              <w:t>0</w:t>
            </w:r>
          </w:p>
        </w:tc>
      </w:tr>
      <w:tr w:rsidR="004A3129" w:rsidRPr="00890CAA" w:rsidTr="00890CAA">
        <w:tc>
          <w:tcPr>
            <w:tcW w:w="905" w:type="pct"/>
            <w:gridSpan w:val="2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905" w:type="pct"/>
            <w:gridSpan w:val="2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иные источники финансирования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905" w:type="pct"/>
            <w:gridSpan w:val="2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Прочие расходы</w:t>
            </w:r>
          </w:p>
        </w:tc>
        <w:tc>
          <w:tcPr>
            <w:tcW w:w="755" w:type="pct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1879302,80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203302,80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63000,00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563000,00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350000,00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350000,00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350000,00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905" w:type="pct"/>
            <w:gridSpan w:val="2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905" w:type="pct"/>
            <w:gridSpan w:val="2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905" w:type="pct"/>
            <w:gridSpan w:val="2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1879302,80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203302,80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63000,00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563000,00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350000,00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350000,00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350000,00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905" w:type="pct"/>
            <w:gridSpan w:val="2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иные источники финансирования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905" w:type="pct"/>
            <w:gridSpan w:val="2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755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4A3129" w:rsidRPr="00890CAA" w:rsidTr="00890CAA">
        <w:tc>
          <w:tcPr>
            <w:tcW w:w="905" w:type="pct"/>
            <w:gridSpan w:val="2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Ответственный исполнитель</w:t>
            </w:r>
          </w:p>
        </w:tc>
        <w:tc>
          <w:tcPr>
            <w:tcW w:w="755" w:type="pct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1879302,80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203302,80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63000,00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563000,00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350000,00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350000,00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350000,00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905" w:type="pct"/>
            <w:gridSpan w:val="2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905" w:type="pct"/>
            <w:gridSpan w:val="2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905" w:type="pct"/>
            <w:gridSpan w:val="2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1879302,80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203302,80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63000,00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563000,00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350000,00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350000,00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350000,00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905" w:type="pct"/>
            <w:gridSpan w:val="2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иные источники финансирования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905" w:type="pct"/>
            <w:gridSpan w:val="2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Соисполнитель</w:t>
            </w:r>
          </w:p>
        </w:tc>
        <w:tc>
          <w:tcPr>
            <w:tcW w:w="755" w:type="pct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905" w:type="pct"/>
            <w:gridSpan w:val="2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905" w:type="pct"/>
            <w:gridSpan w:val="2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905" w:type="pct"/>
            <w:gridSpan w:val="2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  <w:tr w:rsidR="004A3129" w:rsidRPr="00890CAA" w:rsidTr="00890CAA">
        <w:tc>
          <w:tcPr>
            <w:tcW w:w="905" w:type="pct"/>
            <w:gridSpan w:val="2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755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иные источники финансирования</w:t>
            </w:r>
          </w:p>
        </w:tc>
        <w:tc>
          <w:tcPr>
            <w:tcW w:w="31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5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</w:tbl>
    <w:p w:rsidR="004A3129" w:rsidRDefault="004A3129">
      <w:pPr>
        <w:pStyle w:val="ConsPlusNormal"/>
        <w:sectPr w:rsidR="004A3129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4A3129" w:rsidRPr="00890CAA" w:rsidRDefault="004A3129">
      <w:pPr>
        <w:pStyle w:val="ConsPlusNormal"/>
        <w:jc w:val="right"/>
        <w:outlineLvl w:val="2"/>
        <w:rPr>
          <w:rFonts w:ascii="Times New Roman" w:hAnsi="Times New Roman" w:cs="Times New Roman"/>
        </w:rPr>
      </w:pPr>
      <w:r w:rsidRPr="00890CAA">
        <w:rPr>
          <w:rFonts w:ascii="Times New Roman" w:hAnsi="Times New Roman" w:cs="Times New Roman"/>
        </w:rPr>
        <w:lastRenderedPageBreak/>
        <w:t>Таблица 3</w:t>
      </w:r>
    </w:p>
    <w:p w:rsidR="004A3129" w:rsidRPr="00890CAA" w:rsidRDefault="004A3129">
      <w:pPr>
        <w:pStyle w:val="ConsPlusNormal"/>
        <w:jc w:val="right"/>
        <w:rPr>
          <w:rFonts w:ascii="Times New Roman" w:hAnsi="Times New Roman" w:cs="Times New Roman"/>
        </w:rPr>
      </w:pPr>
    </w:p>
    <w:p w:rsidR="004A3129" w:rsidRPr="00890CAA" w:rsidRDefault="004A3129">
      <w:pPr>
        <w:pStyle w:val="ConsPlusTitle"/>
        <w:jc w:val="center"/>
        <w:rPr>
          <w:rFonts w:ascii="Times New Roman" w:hAnsi="Times New Roman" w:cs="Times New Roman"/>
        </w:rPr>
      </w:pPr>
      <w:r w:rsidRPr="00890CAA">
        <w:rPr>
          <w:rFonts w:ascii="Times New Roman" w:hAnsi="Times New Roman" w:cs="Times New Roman"/>
        </w:rPr>
        <w:t>Перечень структурных элементов (основных мероприятий)</w:t>
      </w:r>
    </w:p>
    <w:p w:rsidR="004A3129" w:rsidRPr="00890CAA" w:rsidRDefault="004A3129">
      <w:pPr>
        <w:pStyle w:val="ConsPlusTitle"/>
        <w:jc w:val="center"/>
        <w:rPr>
          <w:rFonts w:ascii="Times New Roman" w:hAnsi="Times New Roman" w:cs="Times New Roman"/>
        </w:rPr>
      </w:pPr>
      <w:r w:rsidRPr="00890CAA">
        <w:rPr>
          <w:rFonts w:ascii="Times New Roman" w:hAnsi="Times New Roman" w:cs="Times New Roman"/>
        </w:rPr>
        <w:t>муниципальной программы</w:t>
      </w:r>
    </w:p>
    <w:p w:rsidR="004A3129" w:rsidRDefault="004A3129">
      <w:pPr>
        <w:pStyle w:val="ConsPlusNormal"/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625"/>
        <w:gridCol w:w="3240"/>
        <w:gridCol w:w="2879"/>
        <w:gridCol w:w="1734"/>
      </w:tblGrid>
      <w:tr w:rsidR="004A3129" w:rsidRPr="00890CAA" w:rsidTr="00890CAA">
        <w:tc>
          <w:tcPr>
            <w:tcW w:w="857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N структурного элемента (основного мероприятия)</w:t>
            </w:r>
          </w:p>
        </w:tc>
        <w:tc>
          <w:tcPr>
            <w:tcW w:w="1709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Наименование структурного элемента (основного мероприятия)</w:t>
            </w:r>
          </w:p>
        </w:tc>
        <w:tc>
          <w:tcPr>
            <w:tcW w:w="1519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Направления расходов структурного элемента (основного мероприятия)</w:t>
            </w:r>
          </w:p>
        </w:tc>
        <w:tc>
          <w:tcPr>
            <w:tcW w:w="915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Наименование порядка, номер приложения (при наличии)</w:t>
            </w:r>
          </w:p>
        </w:tc>
      </w:tr>
      <w:tr w:rsidR="004A3129" w:rsidRPr="00890CAA" w:rsidTr="00890CAA">
        <w:tc>
          <w:tcPr>
            <w:tcW w:w="857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09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19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15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4</w:t>
            </w:r>
          </w:p>
        </w:tc>
      </w:tr>
      <w:tr w:rsidR="004A3129" w:rsidRPr="00890CAA" w:rsidTr="00890CAA">
        <w:tc>
          <w:tcPr>
            <w:tcW w:w="5000" w:type="pct"/>
            <w:gridSpan w:val="4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Цель: Обеспечение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</w:t>
            </w:r>
          </w:p>
        </w:tc>
      </w:tr>
      <w:tr w:rsidR="004A3129" w:rsidRPr="00890CAA" w:rsidTr="00890CAA">
        <w:tc>
          <w:tcPr>
            <w:tcW w:w="5000" w:type="pct"/>
            <w:gridSpan w:val="4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Задача 1. Формирование мобильных групп населения к приоритетным объектам и услугам в приоритетных сферах жизнедеятельности инвалидов и других маломобильных групп населения города Покачи</w:t>
            </w:r>
          </w:p>
        </w:tc>
      </w:tr>
      <w:tr w:rsidR="004A3129" w:rsidRPr="00890CAA" w:rsidTr="00890CAA">
        <w:tc>
          <w:tcPr>
            <w:tcW w:w="85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0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Обеспечение условий доступности приоритетных объектов и услуг в приоритетных сферах жизнедеятельности инвалидов и других маломобильных групп населения города Покачи</w:t>
            </w:r>
          </w:p>
        </w:tc>
        <w:tc>
          <w:tcPr>
            <w:tcW w:w="151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Расходы на обеспечение условий доступности приоритетных объектов и услуг в приоритетных сферах жизнедеятельности инвалидов и других маломобильных групп населения города Покачи</w:t>
            </w:r>
          </w:p>
        </w:tc>
        <w:tc>
          <w:tcPr>
            <w:tcW w:w="915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-</w:t>
            </w:r>
          </w:p>
        </w:tc>
      </w:tr>
      <w:tr w:rsidR="004A3129" w:rsidRPr="00890CAA" w:rsidTr="00890CAA">
        <w:tc>
          <w:tcPr>
            <w:tcW w:w="5000" w:type="pct"/>
            <w:gridSpan w:val="4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Задача 2. Социальная адаптация инвалидов и других маломобильных групп населения на территории города Покачи</w:t>
            </w:r>
          </w:p>
        </w:tc>
      </w:tr>
      <w:tr w:rsidR="004A3129" w:rsidRPr="00890CAA" w:rsidTr="00890CAA">
        <w:tc>
          <w:tcPr>
            <w:tcW w:w="85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0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Выявление и устранение барьеров, препятствующих трудоустройству инвалидов, проживающих в муниципальном образовании город Покачи.</w:t>
            </w:r>
          </w:p>
        </w:tc>
        <w:tc>
          <w:tcPr>
            <w:tcW w:w="151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Расходы на выявление и устранение барьеров, препятствующих трудоустройству инвалидов, проживающих в муниципальном образовании город Покачи.</w:t>
            </w:r>
          </w:p>
        </w:tc>
        <w:tc>
          <w:tcPr>
            <w:tcW w:w="915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-</w:t>
            </w:r>
          </w:p>
        </w:tc>
      </w:tr>
    </w:tbl>
    <w:p w:rsidR="004A3129" w:rsidRDefault="004A3129">
      <w:pPr>
        <w:pStyle w:val="ConsPlusNormal"/>
        <w:jc w:val="center"/>
      </w:pPr>
    </w:p>
    <w:p w:rsidR="0030689E" w:rsidRDefault="0030689E">
      <w:pPr>
        <w:pStyle w:val="ConsPlusNormal"/>
        <w:jc w:val="right"/>
        <w:outlineLvl w:val="2"/>
        <w:rPr>
          <w:rFonts w:ascii="Times New Roman" w:hAnsi="Times New Roman" w:cs="Times New Roman"/>
        </w:rPr>
      </w:pPr>
    </w:p>
    <w:p w:rsidR="004A3129" w:rsidRPr="00890CAA" w:rsidRDefault="004A3129">
      <w:pPr>
        <w:pStyle w:val="ConsPlusNormal"/>
        <w:jc w:val="right"/>
        <w:outlineLvl w:val="2"/>
        <w:rPr>
          <w:rFonts w:ascii="Times New Roman" w:hAnsi="Times New Roman" w:cs="Times New Roman"/>
        </w:rPr>
      </w:pPr>
      <w:r w:rsidRPr="00890CAA">
        <w:rPr>
          <w:rFonts w:ascii="Times New Roman" w:hAnsi="Times New Roman" w:cs="Times New Roman"/>
        </w:rPr>
        <w:t>Таблица 4</w:t>
      </w:r>
    </w:p>
    <w:p w:rsidR="004A3129" w:rsidRPr="00890CAA" w:rsidRDefault="004A3129">
      <w:pPr>
        <w:pStyle w:val="ConsPlusNormal"/>
        <w:jc w:val="right"/>
        <w:rPr>
          <w:rFonts w:ascii="Times New Roman" w:hAnsi="Times New Roman" w:cs="Times New Roman"/>
        </w:rPr>
      </w:pPr>
    </w:p>
    <w:p w:rsidR="004A3129" w:rsidRPr="00890CAA" w:rsidRDefault="004A3129">
      <w:pPr>
        <w:pStyle w:val="ConsPlusTitle"/>
        <w:jc w:val="center"/>
        <w:rPr>
          <w:rFonts w:ascii="Times New Roman" w:hAnsi="Times New Roman" w:cs="Times New Roman"/>
        </w:rPr>
      </w:pPr>
      <w:r w:rsidRPr="00890CAA">
        <w:rPr>
          <w:rFonts w:ascii="Times New Roman" w:hAnsi="Times New Roman" w:cs="Times New Roman"/>
        </w:rPr>
        <w:t xml:space="preserve">Перечень реализуемых объектов на 2022 год и </w:t>
      </w:r>
      <w:proofErr w:type="gramStart"/>
      <w:r w:rsidRPr="00890CAA">
        <w:rPr>
          <w:rFonts w:ascii="Times New Roman" w:hAnsi="Times New Roman" w:cs="Times New Roman"/>
        </w:rPr>
        <w:t>на</w:t>
      </w:r>
      <w:proofErr w:type="gramEnd"/>
      <w:r w:rsidRPr="00890CAA">
        <w:rPr>
          <w:rFonts w:ascii="Times New Roman" w:hAnsi="Times New Roman" w:cs="Times New Roman"/>
        </w:rPr>
        <w:t xml:space="preserve"> плановый</w:t>
      </w:r>
    </w:p>
    <w:p w:rsidR="004A3129" w:rsidRPr="00890CAA" w:rsidRDefault="004A3129">
      <w:pPr>
        <w:pStyle w:val="ConsPlusTitle"/>
        <w:jc w:val="center"/>
        <w:rPr>
          <w:rFonts w:ascii="Times New Roman" w:hAnsi="Times New Roman" w:cs="Times New Roman"/>
        </w:rPr>
      </w:pPr>
      <w:r w:rsidRPr="00890CAA">
        <w:rPr>
          <w:rFonts w:ascii="Times New Roman" w:hAnsi="Times New Roman" w:cs="Times New Roman"/>
        </w:rPr>
        <w:t>период 2023 и 2024 годов, включая приобретение объектов</w:t>
      </w:r>
    </w:p>
    <w:p w:rsidR="004A3129" w:rsidRPr="00890CAA" w:rsidRDefault="004A3129">
      <w:pPr>
        <w:pStyle w:val="ConsPlusTitle"/>
        <w:jc w:val="center"/>
        <w:rPr>
          <w:rFonts w:ascii="Times New Roman" w:hAnsi="Times New Roman" w:cs="Times New Roman"/>
        </w:rPr>
      </w:pPr>
      <w:r w:rsidRPr="00890CAA">
        <w:rPr>
          <w:rFonts w:ascii="Times New Roman" w:hAnsi="Times New Roman" w:cs="Times New Roman"/>
        </w:rPr>
        <w:t>недвижимого имущества, объектов, создаваемых в соответствии</w:t>
      </w:r>
    </w:p>
    <w:p w:rsidR="004A3129" w:rsidRPr="00890CAA" w:rsidRDefault="004A3129">
      <w:pPr>
        <w:pStyle w:val="ConsPlusTitle"/>
        <w:jc w:val="center"/>
        <w:rPr>
          <w:rFonts w:ascii="Times New Roman" w:hAnsi="Times New Roman" w:cs="Times New Roman"/>
        </w:rPr>
      </w:pPr>
      <w:r w:rsidRPr="00890CAA">
        <w:rPr>
          <w:rFonts w:ascii="Times New Roman" w:hAnsi="Times New Roman" w:cs="Times New Roman"/>
        </w:rPr>
        <w:t>с соглашениями о государственно-частном партнерстве,</w:t>
      </w:r>
    </w:p>
    <w:p w:rsidR="004A3129" w:rsidRPr="00890CAA" w:rsidRDefault="004A3129">
      <w:pPr>
        <w:pStyle w:val="ConsPlusTitle"/>
        <w:jc w:val="center"/>
        <w:rPr>
          <w:rFonts w:ascii="Times New Roman" w:hAnsi="Times New Roman" w:cs="Times New Roman"/>
        </w:rPr>
      </w:pPr>
      <w:proofErr w:type="spellStart"/>
      <w:r w:rsidRPr="00890CAA">
        <w:rPr>
          <w:rFonts w:ascii="Times New Roman" w:hAnsi="Times New Roman" w:cs="Times New Roman"/>
        </w:rPr>
        <w:t>муниципально</w:t>
      </w:r>
      <w:proofErr w:type="spellEnd"/>
      <w:r w:rsidRPr="00890CAA">
        <w:rPr>
          <w:rFonts w:ascii="Times New Roman" w:hAnsi="Times New Roman" w:cs="Times New Roman"/>
        </w:rPr>
        <w:t xml:space="preserve">-частном партнерстве и </w:t>
      </w:r>
      <w:proofErr w:type="gramStart"/>
      <w:r w:rsidRPr="00890CAA">
        <w:rPr>
          <w:rFonts w:ascii="Times New Roman" w:hAnsi="Times New Roman" w:cs="Times New Roman"/>
        </w:rPr>
        <w:t>концессионными</w:t>
      </w:r>
      <w:proofErr w:type="gramEnd"/>
    </w:p>
    <w:p w:rsidR="004A3129" w:rsidRPr="00890CAA" w:rsidRDefault="004A3129">
      <w:pPr>
        <w:pStyle w:val="ConsPlusTitle"/>
        <w:jc w:val="center"/>
        <w:rPr>
          <w:rFonts w:ascii="Times New Roman" w:hAnsi="Times New Roman" w:cs="Times New Roman"/>
        </w:rPr>
      </w:pPr>
      <w:r w:rsidRPr="00890CAA">
        <w:rPr>
          <w:rFonts w:ascii="Times New Roman" w:hAnsi="Times New Roman" w:cs="Times New Roman"/>
        </w:rPr>
        <w:t>соглашениями</w:t>
      </w:r>
    </w:p>
    <w:p w:rsidR="004A3129" w:rsidRDefault="004A3129">
      <w:pPr>
        <w:pStyle w:val="ConsPlusNormal"/>
        <w:jc w:val="center"/>
      </w:pPr>
    </w:p>
    <w:p w:rsidR="0030689E" w:rsidRDefault="0030689E">
      <w:pPr>
        <w:pStyle w:val="ConsPlusNormal"/>
      </w:pPr>
    </w:p>
    <w:p w:rsidR="0030689E" w:rsidRDefault="0030689E">
      <w:pPr>
        <w:pStyle w:val="ConsPlusNormal"/>
      </w:pPr>
    </w:p>
    <w:p w:rsidR="0030689E" w:rsidRDefault="0030689E">
      <w:pPr>
        <w:pStyle w:val="ConsPlusNormal"/>
      </w:pPr>
    </w:p>
    <w:p w:rsidR="0030689E" w:rsidRDefault="0030689E">
      <w:pPr>
        <w:pStyle w:val="ConsPlusNormal"/>
      </w:pPr>
    </w:p>
    <w:p w:rsidR="0030689E" w:rsidRDefault="0030689E">
      <w:pPr>
        <w:pStyle w:val="ConsPlusNormal"/>
      </w:pPr>
    </w:p>
    <w:p w:rsidR="0030689E" w:rsidRDefault="0030689E">
      <w:pPr>
        <w:pStyle w:val="ConsPlusNormal"/>
      </w:pPr>
    </w:p>
    <w:p w:rsidR="0030689E" w:rsidRDefault="0030689E">
      <w:pPr>
        <w:pStyle w:val="ConsPlusNormal"/>
      </w:pPr>
    </w:p>
    <w:p w:rsidR="0030689E" w:rsidRDefault="0030689E">
      <w:pPr>
        <w:pStyle w:val="ConsPlusNormal"/>
      </w:pPr>
    </w:p>
    <w:p w:rsidR="0030689E" w:rsidRDefault="0030689E">
      <w:pPr>
        <w:pStyle w:val="ConsPlusNormal"/>
      </w:pPr>
    </w:p>
    <w:p w:rsidR="0030689E" w:rsidRDefault="0030689E">
      <w:pPr>
        <w:pStyle w:val="ConsPlusNormal"/>
      </w:pPr>
    </w:p>
    <w:p w:rsidR="0030689E" w:rsidRDefault="0030689E">
      <w:pPr>
        <w:pStyle w:val="ConsPlusNormal"/>
      </w:pPr>
    </w:p>
    <w:p w:rsidR="0030689E" w:rsidRDefault="0030689E">
      <w:pPr>
        <w:pStyle w:val="ConsPlusNormal"/>
      </w:pPr>
    </w:p>
    <w:p w:rsidR="0030689E" w:rsidRDefault="0030689E">
      <w:pPr>
        <w:pStyle w:val="ConsPlusNormal"/>
      </w:pPr>
    </w:p>
    <w:p w:rsidR="0030689E" w:rsidRDefault="0030689E">
      <w:pPr>
        <w:pStyle w:val="ConsPlusNormal"/>
      </w:pPr>
    </w:p>
    <w:p w:rsidR="0030689E" w:rsidRDefault="0030689E">
      <w:pPr>
        <w:pStyle w:val="ConsPlusNormal"/>
        <w:sectPr w:rsidR="0030689E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75"/>
        <w:gridCol w:w="826"/>
        <w:gridCol w:w="634"/>
        <w:gridCol w:w="898"/>
        <w:gridCol w:w="983"/>
        <w:gridCol w:w="626"/>
        <w:gridCol w:w="380"/>
        <w:gridCol w:w="763"/>
        <w:gridCol w:w="739"/>
        <w:gridCol w:w="540"/>
        <w:gridCol w:w="539"/>
        <w:gridCol w:w="380"/>
        <w:gridCol w:w="763"/>
        <w:gridCol w:w="739"/>
        <w:gridCol w:w="540"/>
        <w:gridCol w:w="539"/>
        <w:gridCol w:w="380"/>
        <w:gridCol w:w="763"/>
        <w:gridCol w:w="739"/>
        <w:gridCol w:w="540"/>
        <w:gridCol w:w="539"/>
        <w:gridCol w:w="671"/>
        <w:gridCol w:w="898"/>
      </w:tblGrid>
      <w:tr w:rsidR="004A3129" w:rsidRPr="00890CAA" w:rsidTr="00890CAA">
        <w:tc>
          <w:tcPr>
            <w:tcW w:w="90" w:type="pct"/>
            <w:vMerge w:val="restar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lastRenderedPageBreak/>
              <w:t xml:space="preserve">N </w:t>
            </w:r>
            <w:proofErr w:type="gramStart"/>
            <w:r w:rsidRPr="00890CAA">
              <w:rPr>
                <w:rFonts w:ascii="Times New Roman" w:hAnsi="Times New Roman" w:cs="Times New Roman"/>
              </w:rPr>
              <w:t>п</w:t>
            </w:r>
            <w:proofErr w:type="gramEnd"/>
            <w:r w:rsidRPr="00890CAA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83" w:type="pct"/>
            <w:vMerge w:val="restar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Наименование объекта</w:t>
            </w:r>
          </w:p>
        </w:tc>
        <w:tc>
          <w:tcPr>
            <w:tcW w:w="208" w:type="pct"/>
            <w:vMerge w:val="restar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Мощность</w:t>
            </w:r>
          </w:p>
        </w:tc>
        <w:tc>
          <w:tcPr>
            <w:tcW w:w="302" w:type="pct"/>
            <w:vMerge w:val="restar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Срок строительства, проектирования (характер работ)</w:t>
            </w:r>
          </w:p>
        </w:tc>
        <w:tc>
          <w:tcPr>
            <w:tcW w:w="327" w:type="pct"/>
            <w:vMerge w:val="restar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Расчетная стоимость объекта в ценах соответствующих лет с учетом периода реализации проекта</w:t>
            </w:r>
          </w:p>
        </w:tc>
        <w:tc>
          <w:tcPr>
            <w:tcW w:w="209" w:type="pct"/>
            <w:vMerge w:val="restar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Остаток стоимости на 01.01.20_</w:t>
            </w:r>
          </w:p>
        </w:tc>
        <w:tc>
          <w:tcPr>
            <w:tcW w:w="1016" w:type="pct"/>
            <w:gridSpan w:val="5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Инвестиции на 2022 год</w:t>
            </w:r>
          </w:p>
        </w:tc>
        <w:tc>
          <w:tcPr>
            <w:tcW w:w="1016" w:type="pct"/>
            <w:gridSpan w:val="5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Инвестиции на 2023 год</w:t>
            </w:r>
          </w:p>
        </w:tc>
        <w:tc>
          <w:tcPr>
            <w:tcW w:w="1016" w:type="pct"/>
            <w:gridSpan w:val="5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Инвестиции на 2024 год</w:t>
            </w:r>
          </w:p>
        </w:tc>
        <w:tc>
          <w:tcPr>
            <w:tcW w:w="233" w:type="pct"/>
            <w:vMerge w:val="restar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Механизм реализации</w:t>
            </w:r>
          </w:p>
        </w:tc>
        <w:tc>
          <w:tcPr>
            <w:tcW w:w="299" w:type="pct"/>
            <w:vMerge w:val="restar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Заказчик по строительству (приобретению)</w:t>
            </w:r>
          </w:p>
        </w:tc>
      </w:tr>
      <w:tr w:rsidR="00890CAA" w:rsidRPr="00890CAA" w:rsidTr="00890CAA">
        <w:tc>
          <w:tcPr>
            <w:tcW w:w="90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83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08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02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27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09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9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269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247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82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89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иные средства</w:t>
            </w:r>
          </w:p>
        </w:tc>
        <w:tc>
          <w:tcPr>
            <w:tcW w:w="129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269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247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82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89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иные средства</w:t>
            </w:r>
          </w:p>
        </w:tc>
        <w:tc>
          <w:tcPr>
            <w:tcW w:w="129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269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247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бюджет автономного округа</w:t>
            </w:r>
          </w:p>
        </w:tc>
        <w:tc>
          <w:tcPr>
            <w:tcW w:w="182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89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иные средства</w:t>
            </w:r>
          </w:p>
        </w:tc>
        <w:tc>
          <w:tcPr>
            <w:tcW w:w="233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99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890CAA" w:rsidRPr="00890CAA" w:rsidTr="00890CAA">
        <w:tc>
          <w:tcPr>
            <w:tcW w:w="90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08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02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27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09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9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69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47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82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89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29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69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47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82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89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29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69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47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82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89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233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299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23</w:t>
            </w:r>
          </w:p>
        </w:tc>
      </w:tr>
      <w:tr w:rsidR="00890CAA" w:rsidRPr="00890CAA" w:rsidTr="00890CAA">
        <w:tc>
          <w:tcPr>
            <w:tcW w:w="1210" w:type="pct"/>
            <w:gridSpan w:val="5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Всего в том числе</w:t>
            </w:r>
          </w:p>
        </w:tc>
        <w:tc>
          <w:tcPr>
            <w:tcW w:w="20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2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6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2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3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9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-</w:t>
            </w:r>
          </w:p>
        </w:tc>
      </w:tr>
      <w:tr w:rsidR="00890CAA" w:rsidRPr="00890CAA" w:rsidTr="00890CAA">
        <w:tc>
          <w:tcPr>
            <w:tcW w:w="9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0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02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2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0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6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82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8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6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82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8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2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6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4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82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8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233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9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-</w:t>
            </w:r>
          </w:p>
        </w:tc>
      </w:tr>
    </w:tbl>
    <w:p w:rsidR="004A3129" w:rsidRDefault="004A3129">
      <w:pPr>
        <w:pStyle w:val="ConsPlusNormal"/>
        <w:sectPr w:rsidR="004A3129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4A3129" w:rsidRDefault="004A3129">
      <w:pPr>
        <w:pStyle w:val="ConsPlusNormal"/>
        <w:jc w:val="center"/>
      </w:pPr>
    </w:p>
    <w:p w:rsidR="004A3129" w:rsidRPr="00890CAA" w:rsidRDefault="004A3129">
      <w:pPr>
        <w:pStyle w:val="ConsPlusNormal"/>
        <w:jc w:val="right"/>
        <w:outlineLvl w:val="2"/>
        <w:rPr>
          <w:rFonts w:ascii="Times New Roman" w:hAnsi="Times New Roman" w:cs="Times New Roman"/>
        </w:rPr>
      </w:pPr>
      <w:r w:rsidRPr="00890CAA">
        <w:rPr>
          <w:rFonts w:ascii="Times New Roman" w:hAnsi="Times New Roman" w:cs="Times New Roman"/>
        </w:rPr>
        <w:t>Таблица 5</w:t>
      </w:r>
    </w:p>
    <w:p w:rsidR="004A3129" w:rsidRPr="00890CAA" w:rsidRDefault="004A3129">
      <w:pPr>
        <w:pStyle w:val="ConsPlusNormal"/>
        <w:jc w:val="right"/>
        <w:rPr>
          <w:rFonts w:ascii="Times New Roman" w:hAnsi="Times New Roman" w:cs="Times New Roman"/>
        </w:rPr>
      </w:pPr>
    </w:p>
    <w:p w:rsidR="004A3129" w:rsidRPr="00890CAA" w:rsidRDefault="004A3129">
      <w:pPr>
        <w:pStyle w:val="ConsPlusTitle"/>
        <w:jc w:val="center"/>
        <w:rPr>
          <w:rFonts w:ascii="Times New Roman" w:hAnsi="Times New Roman" w:cs="Times New Roman"/>
        </w:rPr>
      </w:pPr>
      <w:r w:rsidRPr="00890CAA">
        <w:rPr>
          <w:rFonts w:ascii="Times New Roman" w:hAnsi="Times New Roman" w:cs="Times New Roman"/>
        </w:rPr>
        <w:t>Перечень объектов капитального строительства</w:t>
      </w:r>
    </w:p>
    <w:p w:rsidR="004A3129" w:rsidRDefault="004A3129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2029"/>
        <w:gridCol w:w="1189"/>
        <w:gridCol w:w="1789"/>
        <w:gridCol w:w="1924"/>
        <w:gridCol w:w="1639"/>
      </w:tblGrid>
      <w:tr w:rsidR="004A3129" w:rsidRPr="00890CAA">
        <w:tc>
          <w:tcPr>
            <w:tcW w:w="454" w:type="dxa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890CAA">
              <w:rPr>
                <w:rFonts w:ascii="Times New Roman" w:hAnsi="Times New Roman" w:cs="Times New Roman"/>
              </w:rPr>
              <w:t>п</w:t>
            </w:r>
            <w:proofErr w:type="gramEnd"/>
            <w:r w:rsidRPr="00890CAA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029" w:type="dxa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Наименование объекта (инвестиционного проекта)</w:t>
            </w:r>
          </w:p>
        </w:tc>
        <w:tc>
          <w:tcPr>
            <w:tcW w:w="1189" w:type="dxa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Мощность</w:t>
            </w:r>
          </w:p>
        </w:tc>
        <w:tc>
          <w:tcPr>
            <w:tcW w:w="1789" w:type="dxa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Срок строительства, проектирования (приобретения)</w:t>
            </w:r>
          </w:p>
        </w:tc>
        <w:tc>
          <w:tcPr>
            <w:tcW w:w="1924" w:type="dxa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Механизм реализации (источник финансирования)</w:t>
            </w:r>
          </w:p>
        </w:tc>
        <w:tc>
          <w:tcPr>
            <w:tcW w:w="1639" w:type="dxa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Наименование целевого показателя</w:t>
            </w:r>
          </w:p>
        </w:tc>
      </w:tr>
      <w:tr w:rsidR="004A3129" w:rsidRPr="00890CAA">
        <w:tc>
          <w:tcPr>
            <w:tcW w:w="454" w:type="dxa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29" w:type="dxa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89" w:type="dxa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89" w:type="dxa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924" w:type="dxa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39" w:type="dxa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6</w:t>
            </w:r>
          </w:p>
        </w:tc>
      </w:tr>
      <w:tr w:rsidR="004A3129" w:rsidRPr="00890CAA">
        <w:tc>
          <w:tcPr>
            <w:tcW w:w="454" w:type="dxa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29" w:type="dxa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89" w:type="dxa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89" w:type="dxa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24" w:type="dxa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639" w:type="dxa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-</w:t>
            </w:r>
          </w:p>
        </w:tc>
      </w:tr>
    </w:tbl>
    <w:p w:rsidR="004A3129" w:rsidRDefault="004A3129">
      <w:pPr>
        <w:pStyle w:val="ConsPlusNormal"/>
        <w:jc w:val="center"/>
      </w:pPr>
    </w:p>
    <w:p w:rsidR="004A3129" w:rsidRPr="00890CAA" w:rsidRDefault="004A3129">
      <w:pPr>
        <w:pStyle w:val="ConsPlusNormal"/>
        <w:jc w:val="right"/>
        <w:outlineLvl w:val="2"/>
        <w:rPr>
          <w:rFonts w:ascii="Times New Roman" w:hAnsi="Times New Roman" w:cs="Times New Roman"/>
        </w:rPr>
      </w:pPr>
      <w:r w:rsidRPr="00890CAA">
        <w:rPr>
          <w:rFonts w:ascii="Times New Roman" w:hAnsi="Times New Roman" w:cs="Times New Roman"/>
        </w:rPr>
        <w:t>Таблица 6</w:t>
      </w:r>
    </w:p>
    <w:p w:rsidR="004A3129" w:rsidRPr="00890CAA" w:rsidRDefault="004A3129">
      <w:pPr>
        <w:pStyle w:val="ConsPlusNormal"/>
        <w:jc w:val="right"/>
        <w:rPr>
          <w:rFonts w:ascii="Times New Roman" w:hAnsi="Times New Roman" w:cs="Times New Roman"/>
        </w:rPr>
      </w:pPr>
    </w:p>
    <w:p w:rsidR="004A3129" w:rsidRPr="00890CAA" w:rsidRDefault="004A3129">
      <w:pPr>
        <w:pStyle w:val="ConsPlusTitle"/>
        <w:jc w:val="center"/>
        <w:rPr>
          <w:rFonts w:ascii="Times New Roman" w:hAnsi="Times New Roman" w:cs="Times New Roman"/>
        </w:rPr>
      </w:pPr>
      <w:r w:rsidRPr="00890CAA">
        <w:rPr>
          <w:rFonts w:ascii="Times New Roman" w:hAnsi="Times New Roman" w:cs="Times New Roman"/>
        </w:rPr>
        <w:t xml:space="preserve">Показатели, характеризующие эффективность </w:t>
      </w:r>
      <w:proofErr w:type="gramStart"/>
      <w:r w:rsidRPr="00890CAA">
        <w:rPr>
          <w:rFonts w:ascii="Times New Roman" w:hAnsi="Times New Roman" w:cs="Times New Roman"/>
        </w:rPr>
        <w:t>структурного</w:t>
      </w:r>
      <w:proofErr w:type="gramEnd"/>
    </w:p>
    <w:p w:rsidR="004A3129" w:rsidRPr="00890CAA" w:rsidRDefault="004A3129">
      <w:pPr>
        <w:pStyle w:val="ConsPlusTitle"/>
        <w:jc w:val="center"/>
        <w:rPr>
          <w:rFonts w:ascii="Times New Roman" w:hAnsi="Times New Roman" w:cs="Times New Roman"/>
        </w:rPr>
      </w:pPr>
      <w:r w:rsidRPr="00890CAA">
        <w:rPr>
          <w:rFonts w:ascii="Times New Roman" w:hAnsi="Times New Roman" w:cs="Times New Roman"/>
        </w:rPr>
        <w:t>элемента (основного мероприятия) муниципальной программы</w:t>
      </w:r>
    </w:p>
    <w:p w:rsidR="004A3129" w:rsidRDefault="004A3129">
      <w:pPr>
        <w:pStyle w:val="ConsPlusNormal"/>
        <w:jc w:val="center"/>
      </w:pPr>
    </w:p>
    <w:p w:rsidR="004A3129" w:rsidRDefault="004A3129">
      <w:pPr>
        <w:pStyle w:val="ConsPlusNormal"/>
        <w:sectPr w:rsidR="004A3129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27"/>
        <w:gridCol w:w="2408"/>
        <w:gridCol w:w="1932"/>
        <w:gridCol w:w="658"/>
        <w:gridCol w:w="658"/>
        <w:gridCol w:w="658"/>
        <w:gridCol w:w="658"/>
        <w:gridCol w:w="658"/>
        <w:gridCol w:w="658"/>
        <w:gridCol w:w="658"/>
        <w:gridCol w:w="658"/>
        <w:gridCol w:w="658"/>
        <w:gridCol w:w="658"/>
        <w:gridCol w:w="658"/>
        <w:gridCol w:w="658"/>
        <w:gridCol w:w="1931"/>
      </w:tblGrid>
      <w:tr w:rsidR="004A3129" w:rsidRPr="00890CAA" w:rsidTr="00890CAA">
        <w:tc>
          <w:tcPr>
            <w:tcW w:w="179" w:type="pct"/>
            <w:vMerge w:val="restar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lastRenderedPageBreak/>
              <w:t>N</w:t>
            </w:r>
          </w:p>
        </w:tc>
        <w:tc>
          <w:tcPr>
            <w:tcW w:w="819" w:type="pct"/>
            <w:vMerge w:val="restar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Наименование показателя</w:t>
            </w:r>
          </w:p>
        </w:tc>
        <w:tc>
          <w:tcPr>
            <w:tcW w:w="657" w:type="pct"/>
            <w:vMerge w:val="restar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Базовый показатель на начало реализации муниципальной программы</w:t>
            </w:r>
          </w:p>
        </w:tc>
        <w:tc>
          <w:tcPr>
            <w:tcW w:w="2686" w:type="pct"/>
            <w:gridSpan w:val="12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Значение показателя по годам</w:t>
            </w:r>
          </w:p>
        </w:tc>
        <w:tc>
          <w:tcPr>
            <w:tcW w:w="657" w:type="pct"/>
            <w:vMerge w:val="restar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Значение показателя на момент окончания действия муниципальной программы</w:t>
            </w:r>
          </w:p>
        </w:tc>
      </w:tr>
      <w:tr w:rsidR="004A3129" w:rsidRPr="00890CAA" w:rsidTr="00890CAA">
        <w:tc>
          <w:tcPr>
            <w:tcW w:w="179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19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57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2026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2027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2028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2029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2030</w:t>
            </w:r>
          </w:p>
        </w:tc>
        <w:tc>
          <w:tcPr>
            <w:tcW w:w="657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4A3129" w:rsidRPr="00890CAA" w:rsidTr="00890CAA">
        <w:tc>
          <w:tcPr>
            <w:tcW w:w="179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19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57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657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16</w:t>
            </w:r>
          </w:p>
        </w:tc>
      </w:tr>
      <w:tr w:rsidR="004A3129" w:rsidRPr="00890CAA" w:rsidTr="00890CAA">
        <w:tc>
          <w:tcPr>
            <w:tcW w:w="179" w:type="pct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1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Доля объектов, на которых обеспечиваются условия доступности для инвалидов и маломобильных групп населения, в общем количестве учреждений культуры и спорта города Покачи (ДДО), %</w:t>
            </w:r>
          </w:p>
        </w:tc>
        <w:tc>
          <w:tcPr>
            <w:tcW w:w="657" w:type="pct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224" w:type="pct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56</w:t>
            </w:r>
          </w:p>
        </w:tc>
        <w:tc>
          <w:tcPr>
            <w:tcW w:w="224" w:type="pct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78</w:t>
            </w:r>
          </w:p>
        </w:tc>
        <w:tc>
          <w:tcPr>
            <w:tcW w:w="224" w:type="pct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89</w:t>
            </w:r>
          </w:p>
        </w:tc>
        <w:tc>
          <w:tcPr>
            <w:tcW w:w="224" w:type="pct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90</w:t>
            </w:r>
          </w:p>
        </w:tc>
        <w:tc>
          <w:tcPr>
            <w:tcW w:w="224" w:type="pct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24" w:type="pct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24" w:type="pct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24" w:type="pct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24" w:type="pct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24" w:type="pct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24" w:type="pct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24" w:type="pct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657" w:type="pct"/>
            <w:vMerge w:val="restar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100</w:t>
            </w:r>
          </w:p>
        </w:tc>
      </w:tr>
      <w:tr w:rsidR="004A3129" w:rsidRPr="00890CAA" w:rsidTr="00890CAA">
        <w:tc>
          <w:tcPr>
            <w:tcW w:w="179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81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ДДО = КДО / ОКУ * 100%</w:t>
            </w:r>
          </w:p>
        </w:tc>
        <w:tc>
          <w:tcPr>
            <w:tcW w:w="657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24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24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24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24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24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24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24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24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24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24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24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24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57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4A3129" w:rsidRPr="00890CAA" w:rsidTr="00890CAA">
        <w:tc>
          <w:tcPr>
            <w:tcW w:w="17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81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Общее количество учреждений культуры, спорта города Покачи (ОКУ), ед.</w:t>
            </w:r>
          </w:p>
        </w:tc>
        <w:tc>
          <w:tcPr>
            <w:tcW w:w="65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5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9</w:t>
            </w:r>
          </w:p>
        </w:tc>
      </w:tr>
      <w:tr w:rsidR="004A3129" w:rsidRPr="00890CAA" w:rsidTr="00890CAA">
        <w:tc>
          <w:tcPr>
            <w:tcW w:w="17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1.2.</w:t>
            </w:r>
          </w:p>
        </w:tc>
        <w:tc>
          <w:tcPr>
            <w:tcW w:w="81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Количество объектов культуры и спорта города Покачи, на которых обеспечиваются условия доступности для инвалидов и маломобильных групп населения (КДО), ед.</w:t>
            </w:r>
          </w:p>
        </w:tc>
        <w:tc>
          <w:tcPr>
            <w:tcW w:w="65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5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9</w:t>
            </w:r>
          </w:p>
        </w:tc>
      </w:tr>
      <w:tr w:rsidR="004A3129" w:rsidRPr="00890CAA" w:rsidTr="00890CAA">
        <w:tc>
          <w:tcPr>
            <w:tcW w:w="17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1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 xml:space="preserve">Доля объектов, на которых обеспечиваются условия доступности для инвалидов и маломобильных групп </w:t>
            </w:r>
            <w:r w:rsidRPr="00890CAA">
              <w:rPr>
                <w:rFonts w:ascii="Times New Roman" w:hAnsi="Times New Roman" w:cs="Times New Roman"/>
              </w:rPr>
              <w:lastRenderedPageBreak/>
              <w:t>населения, в общем количестве образовательных учреждений города Покачи (ДДО), % ДДО = КДО / ОКУ * 100%</w:t>
            </w:r>
          </w:p>
        </w:tc>
        <w:tc>
          <w:tcPr>
            <w:tcW w:w="65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lastRenderedPageBreak/>
              <w:t>26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62,5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75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87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87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65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100</w:t>
            </w:r>
          </w:p>
        </w:tc>
      </w:tr>
      <w:tr w:rsidR="004A3129" w:rsidRPr="00890CAA" w:rsidTr="00890CAA">
        <w:tc>
          <w:tcPr>
            <w:tcW w:w="17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lastRenderedPageBreak/>
              <w:t>2.1.</w:t>
            </w:r>
          </w:p>
        </w:tc>
        <w:tc>
          <w:tcPr>
            <w:tcW w:w="81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Общее количество учреждений образования города Покачи (ОКУ), ед.</w:t>
            </w:r>
          </w:p>
        </w:tc>
        <w:tc>
          <w:tcPr>
            <w:tcW w:w="65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5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8</w:t>
            </w:r>
          </w:p>
        </w:tc>
      </w:tr>
      <w:tr w:rsidR="004A3129" w:rsidRPr="00890CAA" w:rsidTr="00890CAA">
        <w:tc>
          <w:tcPr>
            <w:tcW w:w="17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2.2</w:t>
            </w:r>
          </w:p>
        </w:tc>
        <w:tc>
          <w:tcPr>
            <w:tcW w:w="81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Количество объектов образования города Покачи, на которых обеспечиваются условия доступности для инвалидов и маломобильных групп населения (КДО), ед.</w:t>
            </w:r>
          </w:p>
        </w:tc>
        <w:tc>
          <w:tcPr>
            <w:tcW w:w="65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5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8</w:t>
            </w:r>
          </w:p>
        </w:tc>
      </w:tr>
      <w:tr w:rsidR="004A3129" w:rsidRPr="00890CAA" w:rsidTr="00890CAA">
        <w:tc>
          <w:tcPr>
            <w:tcW w:w="17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1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Доля объектов социальной сферы города Покачи по исполнению квоты для трудоустройства инвалидов (с учетом заявленных вакансий) (ДОИК), % ДОИК = КОО / ОКО * 100%,</w:t>
            </w:r>
          </w:p>
        </w:tc>
        <w:tc>
          <w:tcPr>
            <w:tcW w:w="65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82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94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65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100</w:t>
            </w:r>
          </w:p>
        </w:tc>
      </w:tr>
      <w:tr w:rsidR="004A3129" w:rsidRPr="00890CAA" w:rsidTr="00890CAA">
        <w:tc>
          <w:tcPr>
            <w:tcW w:w="17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3.1</w:t>
            </w:r>
          </w:p>
        </w:tc>
        <w:tc>
          <w:tcPr>
            <w:tcW w:w="81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Общее количество объектов социальной сферы города Покачи, исполняющих квоту для трудоустройства инвалидов (с учетом заявленных вакансий) (ОКО)</w:t>
            </w:r>
          </w:p>
        </w:tc>
        <w:tc>
          <w:tcPr>
            <w:tcW w:w="65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65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17</w:t>
            </w:r>
          </w:p>
        </w:tc>
      </w:tr>
      <w:tr w:rsidR="004A3129" w:rsidRPr="00890CAA" w:rsidTr="00890CAA">
        <w:tc>
          <w:tcPr>
            <w:tcW w:w="17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3.2</w:t>
            </w:r>
          </w:p>
        </w:tc>
        <w:tc>
          <w:tcPr>
            <w:tcW w:w="819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 xml:space="preserve">Количество объектов </w:t>
            </w:r>
            <w:r w:rsidRPr="00890CAA">
              <w:rPr>
                <w:rFonts w:ascii="Times New Roman" w:hAnsi="Times New Roman" w:cs="Times New Roman"/>
              </w:rPr>
              <w:lastRenderedPageBreak/>
              <w:t>социальной сферы города Покачи, на которых обеспечивается исполнение квоты для трудоустройства инвалидов (с учетом заявленных вакансий) (КОО)</w:t>
            </w:r>
          </w:p>
        </w:tc>
        <w:tc>
          <w:tcPr>
            <w:tcW w:w="65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lastRenderedPageBreak/>
              <w:t>14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2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65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17</w:t>
            </w:r>
          </w:p>
        </w:tc>
      </w:tr>
    </w:tbl>
    <w:p w:rsidR="004A3129" w:rsidRDefault="004A3129">
      <w:pPr>
        <w:pStyle w:val="ConsPlusNormal"/>
        <w:jc w:val="center"/>
      </w:pPr>
    </w:p>
    <w:p w:rsidR="004A3129" w:rsidRPr="00890CAA" w:rsidRDefault="004A3129">
      <w:pPr>
        <w:pStyle w:val="ConsPlusNormal"/>
        <w:jc w:val="right"/>
        <w:outlineLvl w:val="2"/>
        <w:rPr>
          <w:rFonts w:ascii="Times New Roman" w:hAnsi="Times New Roman" w:cs="Times New Roman"/>
        </w:rPr>
      </w:pPr>
      <w:r w:rsidRPr="00890CAA">
        <w:rPr>
          <w:rFonts w:ascii="Times New Roman" w:hAnsi="Times New Roman" w:cs="Times New Roman"/>
        </w:rPr>
        <w:t>Таблица 7</w:t>
      </w:r>
    </w:p>
    <w:p w:rsidR="004A3129" w:rsidRPr="00890CAA" w:rsidRDefault="004A3129">
      <w:pPr>
        <w:pStyle w:val="ConsPlusNormal"/>
        <w:jc w:val="right"/>
        <w:rPr>
          <w:rFonts w:ascii="Times New Roman" w:hAnsi="Times New Roman" w:cs="Times New Roman"/>
        </w:rPr>
      </w:pPr>
    </w:p>
    <w:p w:rsidR="004A3129" w:rsidRPr="00890CAA" w:rsidRDefault="004A3129">
      <w:pPr>
        <w:pStyle w:val="ConsPlusTitle"/>
        <w:jc w:val="center"/>
        <w:rPr>
          <w:rFonts w:ascii="Times New Roman" w:hAnsi="Times New Roman" w:cs="Times New Roman"/>
        </w:rPr>
      </w:pPr>
      <w:r w:rsidRPr="00890CAA">
        <w:rPr>
          <w:rFonts w:ascii="Times New Roman" w:hAnsi="Times New Roman" w:cs="Times New Roman"/>
        </w:rPr>
        <w:t>Наказы избирателей</w:t>
      </w:r>
    </w:p>
    <w:p w:rsidR="004A3129" w:rsidRPr="00890CAA" w:rsidRDefault="004A3129">
      <w:pPr>
        <w:pStyle w:val="ConsPlusNormal"/>
        <w:jc w:val="center"/>
        <w:rPr>
          <w:rFonts w:ascii="Times New Roman" w:hAnsi="Times New Roman" w:cs="Times New Roman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30"/>
        <w:gridCol w:w="1494"/>
        <w:gridCol w:w="1152"/>
        <w:gridCol w:w="1023"/>
        <w:gridCol w:w="1322"/>
        <w:gridCol w:w="1675"/>
        <w:gridCol w:w="755"/>
        <w:gridCol w:w="570"/>
        <w:gridCol w:w="570"/>
        <w:gridCol w:w="570"/>
        <w:gridCol w:w="570"/>
        <w:gridCol w:w="570"/>
        <w:gridCol w:w="570"/>
        <w:gridCol w:w="570"/>
        <w:gridCol w:w="570"/>
        <w:gridCol w:w="570"/>
        <w:gridCol w:w="570"/>
        <w:gridCol w:w="570"/>
        <w:gridCol w:w="573"/>
      </w:tblGrid>
      <w:tr w:rsidR="004A3129" w:rsidRPr="00890CAA" w:rsidTr="00890CAA">
        <w:tc>
          <w:tcPr>
            <w:tcW w:w="146" w:type="pct"/>
            <w:vMerge w:val="restar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890CAA">
              <w:rPr>
                <w:rFonts w:ascii="Times New Roman" w:hAnsi="Times New Roman" w:cs="Times New Roman"/>
              </w:rPr>
              <w:t>п</w:t>
            </w:r>
            <w:proofErr w:type="gramEnd"/>
            <w:r w:rsidRPr="00890CAA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697" w:type="pct"/>
            <w:gridSpan w:val="4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Основание</w:t>
            </w:r>
          </w:p>
        </w:tc>
        <w:tc>
          <w:tcPr>
            <w:tcW w:w="570" w:type="pct"/>
            <w:vMerge w:val="restar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Структурные элементы (основного мероприятия) муниципальной программы</w:t>
            </w:r>
          </w:p>
        </w:tc>
        <w:tc>
          <w:tcPr>
            <w:tcW w:w="257" w:type="pct"/>
            <w:vMerge w:val="restar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Сумма всего, руб.</w:t>
            </w:r>
          </w:p>
        </w:tc>
        <w:tc>
          <w:tcPr>
            <w:tcW w:w="2330" w:type="pct"/>
            <w:gridSpan w:val="12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по годам в руб.</w:t>
            </w:r>
          </w:p>
        </w:tc>
      </w:tr>
      <w:tr w:rsidR="004A3129" w:rsidRPr="00890CAA" w:rsidTr="00890CAA">
        <w:tc>
          <w:tcPr>
            <w:tcW w:w="146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508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Нормативный правовой акт</w:t>
            </w:r>
          </w:p>
        </w:tc>
        <w:tc>
          <w:tcPr>
            <w:tcW w:w="392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Реквизиты</w:t>
            </w:r>
          </w:p>
        </w:tc>
        <w:tc>
          <w:tcPr>
            <w:tcW w:w="348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Пункт, подпункт</w:t>
            </w:r>
          </w:p>
        </w:tc>
        <w:tc>
          <w:tcPr>
            <w:tcW w:w="450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Содержание</w:t>
            </w:r>
          </w:p>
        </w:tc>
        <w:tc>
          <w:tcPr>
            <w:tcW w:w="570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57" w:type="pct"/>
            <w:vMerge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9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19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19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19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19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19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19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19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2026</w:t>
            </w:r>
          </w:p>
        </w:tc>
        <w:tc>
          <w:tcPr>
            <w:tcW w:w="19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2027</w:t>
            </w:r>
          </w:p>
        </w:tc>
        <w:tc>
          <w:tcPr>
            <w:tcW w:w="19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2028</w:t>
            </w:r>
          </w:p>
        </w:tc>
        <w:tc>
          <w:tcPr>
            <w:tcW w:w="19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2029</w:t>
            </w:r>
          </w:p>
        </w:tc>
        <w:tc>
          <w:tcPr>
            <w:tcW w:w="19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2030</w:t>
            </w:r>
          </w:p>
        </w:tc>
      </w:tr>
      <w:tr w:rsidR="004A3129" w:rsidRPr="00890CAA" w:rsidTr="00890CAA">
        <w:tc>
          <w:tcPr>
            <w:tcW w:w="146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08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92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8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50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70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57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9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9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9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9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9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9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9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9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9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9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94" w:type="pct"/>
          </w:tcPr>
          <w:p w:rsidR="004A3129" w:rsidRPr="00890CAA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20</w:t>
            </w:r>
          </w:p>
        </w:tc>
      </w:tr>
      <w:tr w:rsidR="004A3129" w:rsidRPr="00890CAA" w:rsidTr="00890CAA">
        <w:tc>
          <w:tcPr>
            <w:tcW w:w="146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0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2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48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5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70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57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9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9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9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9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9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9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9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9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9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9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9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94" w:type="pct"/>
          </w:tcPr>
          <w:p w:rsidR="004A3129" w:rsidRPr="00890CAA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890CAA">
              <w:rPr>
                <w:rFonts w:ascii="Times New Roman" w:hAnsi="Times New Roman" w:cs="Times New Roman"/>
              </w:rPr>
              <w:t>0,00</w:t>
            </w:r>
          </w:p>
        </w:tc>
      </w:tr>
    </w:tbl>
    <w:p w:rsidR="004A3129" w:rsidRDefault="004A3129">
      <w:pPr>
        <w:pStyle w:val="ConsPlusNormal"/>
        <w:jc w:val="center"/>
      </w:pPr>
    </w:p>
    <w:p w:rsidR="004A3129" w:rsidRPr="00890CAA" w:rsidRDefault="004A3129">
      <w:pPr>
        <w:pStyle w:val="ConsPlusNormal"/>
        <w:jc w:val="right"/>
        <w:outlineLvl w:val="2"/>
        <w:rPr>
          <w:rFonts w:ascii="Times New Roman" w:hAnsi="Times New Roman" w:cs="Times New Roman"/>
        </w:rPr>
      </w:pPr>
      <w:r w:rsidRPr="00890CAA">
        <w:rPr>
          <w:rFonts w:ascii="Times New Roman" w:hAnsi="Times New Roman" w:cs="Times New Roman"/>
        </w:rPr>
        <w:t>Таблица 8</w:t>
      </w:r>
    </w:p>
    <w:p w:rsidR="004A3129" w:rsidRDefault="004A3129">
      <w:pPr>
        <w:pStyle w:val="ConsPlusNormal"/>
        <w:jc w:val="right"/>
      </w:pPr>
    </w:p>
    <w:p w:rsidR="00890CAA" w:rsidRDefault="00890CAA">
      <w:pPr>
        <w:pStyle w:val="ConsPlusTitle"/>
        <w:jc w:val="center"/>
      </w:pPr>
    </w:p>
    <w:p w:rsidR="00890CAA" w:rsidRDefault="00890CAA">
      <w:pPr>
        <w:pStyle w:val="ConsPlusTitle"/>
        <w:jc w:val="center"/>
      </w:pPr>
    </w:p>
    <w:p w:rsidR="004A3129" w:rsidRPr="00890CAA" w:rsidRDefault="004A3129">
      <w:pPr>
        <w:pStyle w:val="ConsPlusTitle"/>
        <w:jc w:val="center"/>
        <w:rPr>
          <w:rFonts w:ascii="Times New Roman" w:hAnsi="Times New Roman" w:cs="Times New Roman"/>
        </w:rPr>
      </w:pPr>
      <w:r w:rsidRPr="00890CAA">
        <w:rPr>
          <w:rFonts w:ascii="Times New Roman" w:hAnsi="Times New Roman" w:cs="Times New Roman"/>
        </w:rPr>
        <w:t>План мероприятий, направленный на достижение значений</w:t>
      </w:r>
    </w:p>
    <w:p w:rsidR="004A3129" w:rsidRPr="00890CAA" w:rsidRDefault="004A3129">
      <w:pPr>
        <w:pStyle w:val="ConsPlusTitle"/>
        <w:jc w:val="center"/>
        <w:rPr>
          <w:rFonts w:ascii="Times New Roman" w:hAnsi="Times New Roman" w:cs="Times New Roman"/>
        </w:rPr>
      </w:pPr>
      <w:r w:rsidRPr="00890CAA">
        <w:rPr>
          <w:rFonts w:ascii="Times New Roman" w:hAnsi="Times New Roman" w:cs="Times New Roman"/>
        </w:rPr>
        <w:t>(уровней) показателей оценки эффективности деятельности</w:t>
      </w:r>
    </w:p>
    <w:p w:rsidR="004A3129" w:rsidRPr="00890CAA" w:rsidRDefault="004A3129">
      <w:pPr>
        <w:pStyle w:val="ConsPlusTitle"/>
        <w:jc w:val="center"/>
        <w:rPr>
          <w:rFonts w:ascii="Times New Roman" w:hAnsi="Times New Roman" w:cs="Times New Roman"/>
        </w:rPr>
      </w:pPr>
      <w:r w:rsidRPr="00890CAA">
        <w:rPr>
          <w:rFonts w:ascii="Times New Roman" w:hAnsi="Times New Roman" w:cs="Times New Roman"/>
        </w:rPr>
        <w:t>исполнительных органов государственной власти</w:t>
      </w:r>
    </w:p>
    <w:p w:rsidR="004A3129" w:rsidRPr="00890CAA" w:rsidRDefault="004A3129">
      <w:pPr>
        <w:pStyle w:val="ConsPlusTitle"/>
        <w:jc w:val="center"/>
        <w:rPr>
          <w:rFonts w:ascii="Times New Roman" w:hAnsi="Times New Roman" w:cs="Times New Roman"/>
        </w:rPr>
      </w:pPr>
      <w:r w:rsidRPr="00890CAA">
        <w:rPr>
          <w:rFonts w:ascii="Times New Roman" w:hAnsi="Times New Roman" w:cs="Times New Roman"/>
        </w:rPr>
        <w:t>Ханты-Мансийского автономного округа - Югры</w:t>
      </w:r>
    </w:p>
    <w:p w:rsidR="004A3129" w:rsidRDefault="004A3129">
      <w:pPr>
        <w:pStyle w:val="ConsPlusNormal"/>
        <w:jc w:val="center"/>
      </w:pPr>
    </w:p>
    <w:p w:rsidR="0030689E" w:rsidRDefault="0030689E">
      <w:pPr>
        <w:pStyle w:val="ConsPlusNormal"/>
        <w:jc w:val="center"/>
      </w:pPr>
    </w:p>
    <w:p w:rsidR="0030689E" w:rsidRDefault="0030689E">
      <w:pPr>
        <w:pStyle w:val="ConsPlusNormal"/>
        <w:jc w:val="center"/>
      </w:pPr>
    </w:p>
    <w:p w:rsidR="0030689E" w:rsidRDefault="0030689E">
      <w:pPr>
        <w:pStyle w:val="ConsPlusNormal"/>
        <w:jc w:val="center"/>
      </w:pPr>
    </w:p>
    <w:p w:rsidR="0030689E" w:rsidRDefault="0030689E">
      <w:pPr>
        <w:pStyle w:val="ConsPlusNormal"/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94"/>
        <w:gridCol w:w="2301"/>
        <w:gridCol w:w="2301"/>
        <w:gridCol w:w="2345"/>
        <w:gridCol w:w="4364"/>
        <w:gridCol w:w="2689"/>
      </w:tblGrid>
      <w:tr w:rsidR="004A3129" w:rsidRPr="0030689E" w:rsidTr="00890CAA">
        <w:tc>
          <w:tcPr>
            <w:tcW w:w="236" w:type="pct"/>
          </w:tcPr>
          <w:p w:rsidR="0030689E" w:rsidRPr="0030689E" w:rsidRDefault="0030689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30689E" w:rsidRPr="0030689E" w:rsidRDefault="0030689E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  <w:p w:rsidR="004A3129" w:rsidRPr="0030689E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30689E">
              <w:rPr>
                <w:rFonts w:ascii="Times New Roman" w:hAnsi="Times New Roman" w:cs="Times New Roman"/>
              </w:rPr>
              <w:t>п</w:t>
            </w:r>
            <w:proofErr w:type="gramEnd"/>
            <w:r w:rsidRPr="0030689E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783" w:type="pct"/>
          </w:tcPr>
          <w:p w:rsidR="004A3129" w:rsidRPr="0030689E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 xml:space="preserve">Номер, наименование мероприятия </w:t>
            </w:r>
            <w:hyperlink w:anchor="P282">
              <w:r w:rsidRPr="0030689E">
                <w:rPr>
                  <w:rFonts w:ascii="Times New Roman" w:hAnsi="Times New Roman" w:cs="Times New Roman"/>
                  <w:color w:val="0000FF"/>
                </w:rPr>
                <w:t>(Приложение 2)</w:t>
              </w:r>
            </w:hyperlink>
          </w:p>
        </w:tc>
        <w:tc>
          <w:tcPr>
            <w:tcW w:w="783" w:type="pct"/>
          </w:tcPr>
          <w:p w:rsidR="004A3129" w:rsidRPr="0030689E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30689E">
              <w:rPr>
                <w:rFonts w:ascii="Times New Roman" w:hAnsi="Times New Roman" w:cs="Times New Roman"/>
              </w:rPr>
              <w:t>Меры</w:t>
            </w:r>
            <w:proofErr w:type="gramEnd"/>
            <w:r w:rsidRPr="0030689E">
              <w:rPr>
                <w:rFonts w:ascii="Times New Roman" w:hAnsi="Times New Roman" w:cs="Times New Roman"/>
              </w:rPr>
              <w:t xml:space="preserve"> направленные на достижение значений (уровней) показателей</w:t>
            </w:r>
          </w:p>
        </w:tc>
        <w:tc>
          <w:tcPr>
            <w:tcW w:w="798" w:type="pct"/>
          </w:tcPr>
          <w:p w:rsidR="004A3129" w:rsidRPr="0030689E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Наименование портфеля проектов, основанного на национальных и федеральных проектах Российской Федерации</w:t>
            </w:r>
          </w:p>
        </w:tc>
        <w:tc>
          <w:tcPr>
            <w:tcW w:w="1485" w:type="pct"/>
          </w:tcPr>
          <w:p w:rsidR="004A3129" w:rsidRPr="0030689E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Ответственный исполнитель/соисполнитель</w:t>
            </w:r>
          </w:p>
        </w:tc>
        <w:tc>
          <w:tcPr>
            <w:tcW w:w="915" w:type="pct"/>
          </w:tcPr>
          <w:p w:rsidR="004A3129" w:rsidRPr="0030689E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Контрольное событие (промежуточный результат)</w:t>
            </w:r>
          </w:p>
        </w:tc>
      </w:tr>
      <w:tr w:rsidR="004A3129" w:rsidRPr="0030689E" w:rsidTr="00890CAA">
        <w:tc>
          <w:tcPr>
            <w:tcW w:w="236" w:type="pct"/>
          </w:tcPr>
          <w:p w:rsidR="004A3129" w:rsidRPr="0030689E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83" w:type="pct"/>
          </w:tcPr>
          <w:p w:rsidR="004A3129" w:rsidRPr="0030689E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83" w:type="pct"/>
          </w:tcPr>
          <w:p w:rsidR="004A3129" w:rsidRPr="0030689E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98" w:type="pct"/>
          </w:tcPr>
          <w:p w:rsidR="004A3129" w:rsidRPr="0030689E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85" w:type="pct"/>
          </w:tcPr>
          <w:p w:rsidR="004A3129" w:rsidRPr="0030689E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15" w:type="pct"/>
          </w:tcPr>
          <w:p w:rsidR="004A3129" w:rsidRPr="0030689E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6</w:t>
            </w:r>
          </w:p>
        </w:tc>
      </w:tr>
      <w:tr w:rsidR="004A3129" w:rsidRPr="0030689E" w:rsidTr="00890CAA">
        <w:tc>
          <w:tcPr>
            <w:tcW w:w="5000" w:type="pct"/>
            <w:gridSpan w:val="6"/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Наименование показателя</w:t>
            </w:r>
          </w:p>
        </w:tc>
      </w:tr>
      <w:tr w:rsidR="004A3129" w:rsidRPr="0030689E" w:rsidTr="00890CAA">
        <w:tc>
          <w:tcPr>
            <w:tcW w:w="5000" w:type="pct"/>
            <w:gridSpan w:val="6"/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Задача N 1</w:t>
            </w:r>
          </w:p>
        </w:tc>
      </w:tr>
      <w:tr w:rsidR="004A3129" w:rsidRPr="0030689E" w:rsidTr="00890CAA">
        <w:tc>
          <w:tcPr>
            <w:tcW w:w="236" w:type="pct"/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783" w:type="pct"/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83" w:type="pct"/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98" w:type="pct"/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85" w:type="pct"/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15" w:type="pct"/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-</w:t>
            </w:r>
          </w:p>
        </w:tc>
      </w:tr>
      <w:tr w:rsidR="004A3129" w:rsidRPr="0030689E" w:rsidTr="00890CAA">
        <w:tc>
          <w:tcPr>
            <w:tcW w:w="236" w:type="pct"/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1.2.</w:t>
            </w:r>
          </w:p>
        </w:tc>
        <w:tc>
          <w:tcPr>
            <w:tcW w:w="783" w:type="pct"/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83" w:type="pct"/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98" w:type="pct"/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85" w:type="pct"/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15" w:type="pct"/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-</w:t>
            </w:r>
          </w:p>
        </w:tc>
      </w:tr>
      <w:tr w:rsidR="004A3129" w:rsidRPr="0030689E" w:rsidTr="00890CAA">
        <w:tc>
          <w:tcPr>
            <w:tcW w:w="5000" w:type="pct"/>
            <w:gridSpan w:val="6"/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Задача N 2</w:t>
            </w:r>
          </w:p>
        </w:tc>
      </w:tr>
      <w:tr w:rsidR="004A3129" w:rsidRPr="0030689E" w:rsidTr="00890CAA">
        <w:tc>
          <w:tcPr>
            <w:tcW w:w="236" w:type="pct"/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2.1.</w:t>
            </w:r>
          </w:p>
        </w:tc>
        <w:tc>
          <w:tcPr>
            <w:tcW w:w="783" w:type="pct"/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83" w:type="pct"/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98" w:type="pct"/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85" w:type="pct"/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15" w:type="pct"/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-</w:t>
            </w:r>
          </w:p>
        </w:tc>
      </w:tr>
      <w:tr w:rsidR="004A3129" w:rsidRPr="0030689E" w:rsidTr="00890CAA">
        <w:tc>
          <w:tcPr>
            <w:tcW w:w="236" w:type="pct"/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2.2.</w:t>
            </w:r>
          </w:p>
        </w:tc>
        <w:tc>
          <w:tcPr>
            <w:tcW w:w="783" w:type="pct"/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83" w:type="pct"/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98" w:type="pct"/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85" w:type="pct"/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15" w:type="pct"/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-</w:t>
            </w:r>
          </w:p>
        </w:tc>
      </w:tr>
    </w:tbl>
    <w:p w:rsidR="004A3129" w:rsidRDefault="004A3129">
      <w:pPr>
        <w:pStyle w:val="ConsPlusNormal"/>
        <w:sectPr w:rsidR="004A3129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4A3129" w:rsidRDefault="004A3129">
      <w:pPr>
        <w:pStyle w:val="ConsPlusNormal"/>
        <w:jc w:val="center"/>
      </w:pPr>
    </w:p>
    <w:p w:rsidR="004A3129" w:rsidRPr="0030689E" w:rsidRDefault="004A3129">
      <w:pPr>
        <w:pStyle w:val="ConsPlusNormal"/>
        <w:jc w:val="right"/>
        <w:outlineLvl w:val="2"/>
        <w:rPr>
          <w:rFonts w:ascii="Times New Roman" w:hAnsi="Times New Roman" w:cs="Times New Roman"/>
        </w:rPr>
      </w:pPr>
      <w:r w:rsidRPr="0030689E">
        <w:rPr>
          <w:rFonts w:ascii="Times New Roman" w:hAnsi="Times New Roman" w:cs="Times New Roman"/>
        </w:rPr>
        <w:t>Таблица 9</w:t>
      </w:r>
    </w:p>
    <w:p w:rsidR="004A3129" w:rsidRPr="0030689E" w:rsidRDefault="004A3129">
      <w:pPr>
        <w:pStyle w:val="ConsPlusNormal"/>
        <w:jc w:val="right"/>
        <w:rPr>
          <w:rFonts w:ascii="Times New Roman" w:hAnsi="Times New Roman" w:cs="Times New Roman"/>
        </w:rPr>
      </w:pPr>
    </w:p>
    <w:p w:rsidR="004A3129" w:rsidRPr="0030689E" w:rsidRDefault="004A3129">
      <w:pPr>
        <w:pStyle w:val="ConsPlusTitle"/>
        <w:jc w:val="center"/>
        <w:rPr>
          <w:rFonts w:ascii="Times New Roman" w:hAnsi="Times New Roman" w:cs="Times New Roman"/>
        </w:rPr>
      </w:pPr>
      <w:r w:rsidRPr="0030689E">
        <w:rPr>
          <w:rFonts w:ascii="Times New Roman" w:hAnsi="Times New Roman" w:cs="Times New Roman"/>
        </w:rPr>
        <w:t>Перечень предложений и инициатив граждан, направленных</w:t>
      </w:r>
    </w:p>
    <w:p w:rsidR="004A3129" w:rsidRPr="0030689E" w:rsidRDefault="004A3129">
      <w:pPr>
        <w:pStyle w:val="ConsPlusTitle"/>
        <w:jc w:val="center"/>
        <w:rPr>
          <w:rFonts w:ascii="Times New Roman" w:hAnsi="Times New Roman" w:cs="Times New Roman"/>
        </w:rPr>
      </w:pPr>
      <w:r w:rsidRPr="0030689E">
        <w:rPr>
          <w:rFonts w:ascii="Times New Roman" w:hAnsi="Times New Roman" w:cs="Times New Roman"/>
        </w:rPr>
        <w:t>на достижение показателей национальных целей, оценку</w:t>
      </w:r>
    </w:p>
    <w:p w:rsidR="004A3129" w:rsidRPr="0030689E" w:rsidRDefault="004A3129">
      <w:pPr>
        <w:pStyle w:val="ConsPlusTitle"/>
        <w:jc w:val="center"/>
        <w:rPr>
          <w:rFonts w:ascii="Times New Roman" w:hAnsi="Times New Roman" w:cs="Times New Roman"/>
        </w:rPr>
      </w:pPr>
      <w:r w:rsidRPr="0030689E">
        <w:rPr>
          <w:rFonts w:ascii="Times New Roman" w:hAnsi="Times New Roman" w:cs="Times New Roman"/>
        </w:rPr>
        <w:t>эффективности деятельности высших должностных лиц</w:t>
      </w:r>
    </w:p>
    <w:p w:rsidR="004A3129" w:rsidRPr="0030689E" w:rsidRDefault="004A3129">
      <w:pPr>
        <w:pStyle w:val="ConsPlusTitle"/>
        <w:jc w:val="center"/>
        <w:rPr>
          <w:rFonts w:ascii="Times New Roman" w:hAnsi="Times New Roman" w:cs="Times New Roman"/>
        </w:rPr>
      </w:pPr>
      <w:proofErr w:type="gramStart"/>
      <w:r w:rsidRPr="0030689E">
        <w:rPr>
          <w:rFonts w:ascii="Times New Roman" w:hAnsi="Times New Roman" w:cs="Times New Roman"/>
        </w:rPr>
        <w:t>(руководителей высших исполнительных органов государственной</w:t>
      </w:r>
      <w:proofErr w:type="gramEnd"/>
    </w:p>
    <w:p w:rsidR="004A3129" w:rsidRPr="0030689E" w:rsidRDefault="004A3129">
      <w:pPr>
        <w:pStyle w:val="ConsPlusTitle"/>
        <w:jc w:val="center"/>
        <w:rPr>
          <w:rFonts w:ascii="Times New Roman" w:hAnsi="Times New Roman" w:cs="Times New Roman"/>
        </w:rPr>
      </w:pPr>
      <w:r w:rsidRPr="0030689E">
        <w:rPr>
          <w:rFonts w:ascii="Times New Roman" w:hAnsi="Times New Roman" w:cs="Times New Roman"/>
        </w:rPr>
        <w:t>власти) субъектов Российской Федерации,</w:t>
      </w:r>
    </w:p>
    <w:p w:rsidR="004A3129" w:rsidRPr="0030689E" w:rsidRDefault="004A3129">
      <w:pPr>
        <w:pStyle w:val="ConsPlusTitle"/>
        <w:jc w:val="center"/>
        <w:rPr>
          <w:rFonts w:ascii="Times New Roman" w:hAnsi="Times New Roman" w:cs="Times New Roman"/>
        </w:rPr>
      </w:pPr>
      <w:bookmarkStart w:id="4" w:name="_GoBack"/>
      <w:bookmarkEnd w:id="4"/>
      <w:r w:rsidRPr="0030689E">
        <w:rPr>
          <w:rFonts w:ascii="Times New Roman" w:hAnsi="Times New Roman" w:cs="Times New Roman"/>
        </w:rPr>
        <w:t>социально-экономическое развитие Ханты-Мансийского</w:t>
      </w:r>
    </w:p>
    <w:p w:rsidR="004A3129" w:rsidRPr="0030689E" w:rsidRDefault="004A3129">
      <w:pPr>
        <w:pStyle w:val="ConsPlusTitle"/>
        <w:jc w:val="center"/>
        <w:rPr>
          <w:rFonts w:ascii="Times New Roman" w:hAnsi="Times New Roman" w:cs="Times New Roman"/>
        </w:rPr>
      </w:pPr>
      <w:r w:rsidRPr="0030689E">
        <w:rPr>
          <w:rFonts w:ascii="Times New Roman" w:hAnsi="Times New Roman" w:cs="Times New Roman"/>
        </w:rPr>
        <w:t>автономного округа - Югры и города Покачи</w:t>
      </w:r>
    </w:p>
    <w:p w:rsidR="004A3129" w:rsidRDefault="004A3129">
      <w:pPr>
        <w:pStyle w:val="ConsPlusNormal"/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49"/>
        <w:gridCol w:w="1804"/>
        <w:gridCol w:w="2150"/>
        <w:gridCol w:w="1949"/>
        <w:gridCol w:w="2114"/>
        <w:gridCol w:w="912"/>
      </w:tblGrid>
      <w:tr w:rsidR="004A3129" w:rsidRPr="0030689E" w:rsidTr="0030689E">
        <w:tc>
          <w:tcPr>
            <w:tcW w:w="290" w:type="pct"/>
          </w:tcPr>
          <w:p w:rsidR="004A3129" w:rsidRPr="0030689E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 xml:space="preserve">N </w:t>
            </w:r>
            <w:proofErr w:type="gramStart"/>
            <w:r w:rsidRPr="0030689E">
              <w:rPr>
                <w:rFonts w:ascii="Times New Roman" w:hAnsi="Times New Roman" w:cs="Times New Roman"/>
              </w:rPr>
              <w:t>п</w:t>
            </w:r>
            <w:proofErr w:type="gramEnd"/>
            <w:r w:rsidRPr="0030689E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952" w:type="pct"/>
          </w:tcPr>
          <w:p w:rsidR="004A3129" w:rsidRPr="0030689E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Содержание предложения</w:t>
            </w:r>
          </w:p>
        </w:tc>
        <w:tc>
          <w:tcPr>
            <w:tcW w:w="1134" w:type="pct"/>
          </w:tcPr>
          <w:p w:rsidR="004A3129" w:rsidRPr="0030689E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Структурные элементы (основные мероприятия) муниципальной программы</w:t>
            </w:r>
          </w:p>
        </w:tc>
        <w:tc>
          <w:tcPr>
            <w:tcW w:w="1028" w:type="pct"/>
          </w:tcPr>
          <w:p w:rsidR="004A3129" w:rsidRPr="0030689E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Номер, наименование показателя</w:t>
            </w:r>
          </w:p>
        </w:tc>
        <w:tc>
          <w:tcPr>
            <w:tcW w:w="1115" w:type="pct"/>
          </w:tcPr>
          <w:p w:rsidR="004A3129" w:rsidRPr="0030689E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Ответственный исполнитель</w:t>
            </w:r>
          </w:p>
        </w:tc>
        <w:tc>
          <w:tcPr>
            <w:tcW w:w="482" w:type="pct"/>
          </w:tcPr>
          <w:p w:rsidR="004A3129" w:rsidRPr="0030689E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Автор</w:t>
            </w:r>
          </w:p>
        </w:tc>
      </w:tr>
      <w:tr w:rsidR="004A3129" w:rsidRPr="0030689E" w:rsidTr="0030689E">
        <w:tc>
          <w:tcPr>
            <w:tcW w:w="290" w:type="pct"/>
          </w:tcPr>
          <w:p w:rsidR="004A3129" w:rsidRPr="0030689E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52" w:type="pct"/>
          </w:tcPr>
          <w:p w:rsidR="004A3129" w:rsidRPr="0030689E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pct"/>
          </w:tcPr>
          <w:p w:rsidR="004A3129" w:rsidRPr="0030689E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28" w:type="pct"/>
          </w:tcPr>
          <w:p w:rsidR="004A3129" w:rsidRPr="0030689E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15" w:type="pct"/>
          </w:tcPr>
          <w:p w:rsidR="004A3129" w:rsidRPr="0030689E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82" w:type="pct"/>
          </w:tcPr>
          <w:p w:rsidR="004A3129" w:rsidRPr="0030689E" w:rsidRDefault="004A31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6</w:t>
            </w:r>
          </w:p>
        </w:tc>
      </w:tr>
      <w:tr w:rsidR="004A3129" w:rsidRPr="0030689E" w:rsidTr="0030689E">
        <w:tc>
          <w:tcPr>
            <w:tcW w:w="290" w:type="pct"/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52" w:type="pct"/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pct"/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28" w:type="pct"/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15" w:type="pct"/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82" w:type="pct"/>
          </w:tcPr>
          <w:p w:rsidR="004A3129" w:rsidRPr="0030689E" w:rsidRDefault="004A3129">
            <w:pPr>
              <w:pStyle w:val="ConsPlusNormal"/>
              <w:rPr>
                <w:rFonts w:ascii="Times New Roman" w:hAnsi="Times New Roman" w:cs="Times New Roman"/>
              </w:rPr>
            </w:pPr>
            <w:r w:rsidRPr="0030689E">
              <w:rPr>
                <w:rFonts w:ascii="Times New Roman" w:hAnsi="Times New Roman" w:cs="Times New Roman"/>
              </w:rPr>
              <w:t>-</w:t>
            </w:r>
          </w:p>
        </w:tc>
      </w:tr>
    </w:tbl>
    <w:p w:rsidR="004A3129" w:rsidRDefault="004A3129">
      <w:pPr>
        <w:pStyle w:val="ConsPlusNormal"/>
        <w:jc w:val="both"/>
      </w:pPr>
    </w:p>
    <w:p w:rsidR="004A3129" w:rsidRDefault="004A3129">
      <w:pPr>
        <w:pStyle w:val="ConsPlusNormal"/>
        <w:jc w:val="both"/>
      </w:pPr>
    </w:p>
    <w:p w:rsidR="004A3129" w:rsidRDefault="004A3129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613DCD" w:rsidRDefault="00613DCD"/>
    <w:sectPr w:rsidR="00613DCD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3129"/>
    <w:rsid w:val="00180C97"/>
    <w:rsid w:val="0030689E"/>
    <w:rsid w:val="004015D5"/>
    <w:rsid w:val="004A1019"/>
    <w:rsid w:val="004A3129"/>
    <w:rsid w:val="005D44F1"/>
    <w:rsid w:val="00613DCD"/>
    <w:rsid w:val="00614097"/>
    <w:rsid w:val="00625084"/>
    <w:rsid w:val="006E494A"/>
    <w:rsid w:val="00890CAA"/>
    <w:rsid w:val="00A01F26"/>
    <w:rsid w:val="00C84910"/>
    <w:rsid w:val="00C979C5"/>
    <w:rsid w:val="00D70F18"/>
    <w:rsid w:val="00DB2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1F26"/>
    <w:pPr>
      <w:spacing w:line="240" w:lineRule="auto"/>
      <w:ind w:firstLine="709"/>
      <w:contextualSpacing/>
      <w:jc w:val="both"/>
    </w:pPr>
    <w:rPr>
      <w:rFonts w:ascii="Times New Roman" w:hAnsi="Times New Roman" w:cs="Times New Roman"/>
      <w:color w:val="000000"/>
      <w:sz w:val="28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A3129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4A312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4A3129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Cell">
    <w:name w:val="ConsPlusCell"/>
    <w:rsid w:val="004A312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4A312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4A312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4A312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4A3129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1F26"/>
    <w:pPr>
      <w:spacing w:line="240" w:lineRule="auto"/>
      <w:ind w:firstLine="709"/>
      <w:contextualSpacing/>
      <w:jc w:val="both"/>
    </w:pPr>
    <w:rPr>
      <w:rFonts w:ascii="Times New Roman" w:hAnsi="Times New Roman" w:cs="Times New Roman"/>
      <w:color w:val="000000"/>
      <w:sz w:val="28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A3129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4A312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4A3129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Cell">
    <w:name w:val="ConsPlusCell"/>
    <w:rsid w:val="004A312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4A312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4A312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4A312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4A3129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7510EDBBCB612805F3DD799136B49E9052B0687615222818299200639C19FAFC64B2F3EE8297E8FF58BCC68E436FFD0F60886BB5BED4CF1B7FAB9F158G4M" TargetMode="External"/><Relationship Id="rId13" Type="http://schemas.openxmlformats.org/officeDocument/2006/relationships/hyperlink" Target="consultantplus://offline/ref=C7510EDBBCB612805F3DC99405071EE600295C89605529D3DBC92651669199FA860B2968AE6F78DAA4CF9965E034B581BA4389BA505FG1M" TargetMode="External"/><Relationship Id="rId18" Type="http://schemas.openxmlformats.org/officeDocument/2006/relationships/hyperlink" Target="consultantplus://offline/ref=C7510EDBBCB612805F3DD799136B49E9052B0687615623848599200639C19FAFC64B2F3EE8297E8FF58BCC68E436FFD0F60886BB5BED4CF1B7FAB9F158G4M" TargetMode="External"/><Relationship Id="rId26" Type="http://schemas.openxmlformats.org/officeDocument/2006/relationships/hyperlink" Target="consultantplus://offline/ref=C7510EDBBCB612805F3DC99405071EE600295C89605529D3DBC92651669199FA940B7167AA646D8EFD95CE68E353GFM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C7510EDBBCB612805F3DC99405071EE60025508A615629D3DBC92651669199FA940B7167AA646D8EFD95CE68E353GFM" TargetMode="External"/><Relationship Id="rId7" Type="http://schemas.openxmlformats.org/officeDocument/2006/relationships/hyperlink" Target="consultantplus://offline/ref=C7510EDBBCB612805F3DD799136B49E9052B068761502A808194200639C19FAFC64B2F3EE8297E8FF58BCC68E436FFD0F60886BB5BED4CF1B7FAB9F158G4M" TargetMode="External"/><Relationship Id="rId12" Type="http://schemas.openxmlformats.org/officeDocument/2006/relationships/hyperlink" Target="consultantplus://offline/ref=C7510EDBBCB612805F3DC99405071EE607205D82605229D3DBC92651669199FA940B7167AA646D8EFD95CE68E353GFM" TargetMode="External"/><Relationship Id="rId17" Type="http://schemas.openxmlformats.org/officeDocument/2006/relationships/hyperlink" Target="consultantplus://offline/ref=C7510EDBBCB612805F3DD799136B49E9052B0687615525828E95200639C19FAFC64B2F3EFA292683F482D268E923A981B055GFM" TargetMode="External"/><Relationship Id="rId25" Type="http://schemas.openxmlformats.org/officeDocument/2006/relationships/hyperlink" Target="consultantplus://offline/ref=C7510EDBBCB612805F3DC99405071EE601285F8F68067ED18A9C28546EC1C3EA90422563B56D7B90F78BCE56GAM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C7510EDBBCB612805F3DD799136B49E9052B06876155238D859C200639C19FAFC64B2F3EE8297E8FF58BCC6EE936FFD0F60886BB5BED4CF1B7FAB9F158G4M" TargetMode="External"/><Relationship Id="rId20" Type="http://schemas.openxmlformats.org/officeDocument/2006/relationships/hyperlink" Target="consultantplus://offline/ref=C7510EDBBCB612805F3DD799136B49E9052B0687615623848599200639C19FAFC64B2F3EE8297E8FF58BCC68E736FFD0F60886BB5BED4CF1B7FAB9F158G4M" TargetMode="External"/><Relationship Id="rId29" Type="http://schemas.openxmlformats.org/officeDocument/2006/relationships/hyperlink" Target="consultantplus://offline/ref=C7510EDBBCB612805F3DC99405071EE607225A89625529D3DBC92651669199FA940B7167AA646D8EFD95CE68E353GFM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C7510EDBBCB612805F3DD799136B49E9052B068762592B8C819C200639C19FAFC64B2F3EE8297E8FF58BCC68E436FFD0F60886BB5BED4CF1B7FAB9F158G4M" TargetMode="External"/><Relationship Id="rId11" Type="http://schemas.openxmlformats.org/officeDocument/2006/relationships/hyperlink" Target="consultantplus://offline/ref=C7510EDBBCB612805F3DD799136B49E9052B0687615623848599200639C19FAFC64B2F3EE8297E8FF58BCC68E436FFD0F60886BB5BED4CF1B7FAB9F158G4M" TargetMode="External"/><Relationship Id="rId24" Type="http://schemas.openxmlformats.org/officeDocument/2006/relationships/hyperlink" Target="consultantplus://offline/ref=C7510EDBBCB612805F3DD799136B49E9052B068762582787859B200639C19FAFC64B2F3EE8297E8FF58BCC69E236FFD0F60886BB5BED4CF1B7FAB9F158G4M" TargetMode="External"/><Relationship Id="rId32" Type="http://schemas.openxmlformats.org/officeDocument/2006/relationships/theme" Target="theme/theme1.xml"/><Relationship Id="rId5" Type="http://schemas.openxmlformats.org/officeDocument/2006/relationships/hyperlink" Target="consultantplus://offline/ref=C7510EDBBCB612805F3DD799136B49E9052B068762592A838F98200639C19FAFC64B2F3EE8297E8FF58BCC68E436FFD0F60886BB5BED4CF1B7FAB9F158G4M" TargetMode="External"/><Relationship Id="rId15" Type="http://schemas.openxmlformats.org/officeDocument/2006/relationships/hyperlink" Target="consultantplus://offline/ref=C7510EDBBCB612805F3DD799136B49E9052B06876155238D859C200639C19FAFC64B2F3EE8297E8FF58BCC6BE836FFD0F60886BB5BED4CF1B7FAB9F158G4M" TargetMode="External"/><Relationship Id="rId23" Type="http://schemas.openxmlformats.org/officeDocument/2006/relationships/hyperlink" Target="consultantplus://offline/ref=C7510EDBBCB612805F3DD799136B49E9052B068761552A818F9F200639C19FAFC64B2F3EE8297E8FF58CCC6EE336FFD0F60886BB5BED4CF1B7FAB9F158G4M" TargetMode="External"/><Relationship Id="rId28" Type="http://schemas.openxmlformats.org/officeDocument/2006/relationships/hyperlink" Target="consultantplus://offline/ref=C7510EDBBCB612805F3DC99405071EE607225A8B615529D3DBC92651669199FA940B7167AA646D8EFD95CE68E353GFM" TargetMode="External"/><Relationship Id="rId10" Type="http://schemas.openxmlformats.org/officeDocument/2006/relationships/hyperlink" Target="consultantplus://offline/ref=C7510EDBBCB612805F3DD799136B49E9052B068761542082819A200639C19FAFC64B2F3EE8297E8FF58BCC68E436FFD0F60886BB5BED4CF1B7FAB9F158G4M" TargetMode="External"/><Relationship Id="rId19" Type="http://schemas.openxmlformats.org/officeDocument/2006/relationships/hyperlink" Target="consultantplus://offline/ref=C7510EDBBCB612805F3DD799136B49E9052B0687615222818299200639C19FAFC64B2F3EE8297E8FF58BCC68E736FFD0F60886BB5BED4CF1B7FAB9F158G4M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7510EDBBCB612805F3DD799136B49E9052B068761532A868F9B200639C19FAFC64B2F3EE8297E8FF58BCC68E436FFD0F60886BB5BED4CF1B7FAB9F158G4M" TargetMode="External"/><Relationship Id="rId14" Type="http://schemas.openxmlformats.org/officeDocument/2006/relationships/hyperlink" Target="consultantplus://offline/ref=C7510EDBBCB612805F3DD799136B49E9052B068761532581859C200639C19FAFC64B2F3EFA292683F482D268E923A981B055GFM" TargetMode="External"/><Relationship Id="rId22" Type="http://schemas.openxmlformats.org/officeDocument/2006/relationships/hyperlink" Target="consultantplus://offline/ref=C7510EDBBCB612805F3DC99405071EE600255F83615729D3DBC92651669199FA940B7167AA646D8EFD95CE68E353GFM" TargetMode="External"/><Relationship Id="rId27" Type="http://schemas.openxmlformats.org/officeDocument/2006/relationships/hyperlink" Target="consultantplus://offline/ref=C7510EDBBCB612805F3DC99405071EE600285E836B5529D3DBC92651669199FA940B7167AA646D8EFD95CE68E353GFM" TargetMode="External"/><Relationship Id="rId30" Type="http://schemas.openxmlformats.org/officeDocument/2006/relationships/hyperlink" Target="consultantplus://offline/ref=C7510EDBBCB612805F3DC99405071EE600295C89605529D3DBC92651669199FA860B2968AE6F78DAA4CF9965E034B581BA4389BA505FG1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21</Pages>
  <Words>4826</Words>
  <Characters>27509</Characters>
  <Application>Microsoft Office Word</Application>
  <DocSecurity>0</DocSecurity>
  <Lines>229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Вирясова Татьяна Николаевна</dc:creator>
  <cp:lastModifiedBy>Вирясова Татьяна Николаевна</cp:lastModifiedBy>
  <cp:revision>2</cp:revision>
  <dcterms:created xsi:type="dcterms:W3CDTF">2022-08-19T12:06:00Z</dcterms:created>
  <dcterms:modified xsi:type="dcterms:W3CDTF">2022-08-24T09:26:00Z</dcterms:modified>
</cp:coreProperties>
</file>